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39" w:rsidRPr="002829FB" w:rsidRDefault="002829FB" w:rsidP="002829FB">
      <w:pPr>
        <w:jc w:val="right"/>
        <w:rPr>
          <w:rFonts w:ascii="Arial Narrow" w:hAnsi="Arial Narrow" w:cs="Helvetica-Bold"/>
          <w:b/>
          <w:bCs/>
          <w:sz w:val="36"/>
          <w:szCs w:val="22"/>
          <w:lang w:val="es-CO" w:eastAsia="en-US"/>
        </w:rPr>
      </w:pPr>
      <w:bookmarkStart w:id="0" w:name="_GoBack"/>
      <w:bookmarkEnd w:id="0"/>
      <w:r w:rsidRPr="002829FB">
        <w:rPr>
          <w:rFonts w:ascii="Arial Narrow" w:hAnsi="Arial Narrow" w:cs="Helvetica-Bold"/>
          <w:b/>
          <w:bCs/>
          <w:sz w:val="36"/>
          <w:szCs w:val="22"/>
          <w:lang w:val="es-CO" w:eastAsia="en-US"/>
        </w:rPr>
        <w:t xml:space="preserve">Acciones </w:t>
      </w:r>
      <w:r w:rsidR="00330625">
        <w:rPr>
          <w:rFonts w:ascii="Arial Narrow" w:hAnsi="Arial Narrow" w:cs="Helvetica-Bold"/>
          <w:b/>
          <w:bCs/>
          <w:sz w:val="36"/>
          <w:szCs w:val="22"/>
          <w:lang w:val="es-CO" w:eastAsia="en-US"/>
        </w:rPr>
        <w:t xml:space="preserve">generales </w:t>
      </w:r>
      <w:r w:rsidRPr="002829FB">
        <w:rPr>
          <w:rFonts w:ascii="Arial Narrow" w:hAnsi="Arial Narrow" w:cs="Helvetica-Bold"/>
          <w:b/>
          <w:bCs/>
          <w:sz w:val="36"/>
          <w:szCs w:val="22"/>
          <w:lang w:val="es-CO" w:eastAsia="en-US"/>
        </w:rPr>
        <w:t xml:space="preserve">de prevención y preparación </w:t>
      </w:r>
      <w:r w:rsidR="00785993">
        <w:rPr>
          <w:rFonts w:ascii="Arial Narrow" w:hAnsi="Arial Narrow" w:cs="Helvetica-Bold"/>
          <w:b/>
          <w:bCs/>
          <w:sz w:val="36"/>
          <w:szCs w:val="22"/>
          <w:lang w:val="es-CO" w:eastAsia="en-US"/>
        </w:rPr>
        <w:t>para protección del personal CHEC</w:t>
      </w:r>
      <w:r w:rsidRPr="002829FB">
        <w:rPr>
          <w:rFonts w:ascii="Arial Narrow" w:hAnsi="Arial Narrow" w:cs="Helvetica-Bold"/>
          <w:b/>
          <w:bCs/>
          <w:sz w:val="36"/>
          <w:szCs w:val="22"/>
          <w:lang w:val="es-CO" w:eastAsia="en-US"/>
        </w:rPr>
        <w:t xml:space="preserve"> ante la presencia del </w:t>
      </w:r>
      <w:proofErr w:type="spellStart"/>
      <w:r w:rsidRPr="002829FB">
        <w:rPr>
          <w:rFonts w:ascii="Arial Narrow" w:hAnsi="Arial Narrow" w:cs="Helvetica-Bold"/>
          <w:b/>
          <w:bCs/>
          <w:sz w:val="36"/>
          <w:szCs w:val="22"/>
          <w:lang w:val="es-CO" w:eastAsia="en-US"/>
        </w:rPr>
        <w:t>Covid</w:t>
      </w:r>
      <w:proofErr w:type="spellEnd"/>
      <w:r w:rsidRPr="002829FB">
        <w:rPr>
          <w:rFonts w:ascii="Arial Narrow" w:hAnsi="Arial Narrow" w:cs="Helvetica-Bold"/>
          <w:b/>
          <w:bCs/>
          <w:sz w:val="36"/>
          <w:szCs w:val="22"/>
          <w:lang w:val="es-CO" w:eastAsia="en-US"/>
        </w:rPr>
        <w:t xml:space="preserve"> 19</w:t>
      </w:r>
    </w:p>
    <w:p w:rsidR="00BA4F9A" w:rsidRPr="00E65A45" w:rsidRDefault="00BA4F9A" w:rsidP="00B5524B">
      <w:pPr>
        <w:jc w:val="both"/>
        <w:rPr>
          <w:rFonts w:ascii="Arial Narrow" w:hAnsi="Arial Narrow" w:cs="Arial"/>
          <w:sz w:val="22"/>
          <w:szCs w:val="22"/>
        </w:rPr>
      </w:pPr>
      <w:r w:rsidRPr="00E65A45">
        <w:rPr>
          <w:rFonts w:ascii="Arial Narrow" w:hAnsi="Arial Narrow"/>
          <w:sz w:val="22"/>
          <w:szCs w:val="22"/>
        </w:rPr>
        <w:tab/>
      </w:r>
      <w:r w:rsidRPr="00E65A45">
        <w:rPr>
          <w:rFonts w:ascii="Arial Narrow" w:hAnsi="Arial Narrow"/>
          <w:sz w:val="22"/>
          <w:szCs w:val="22"/>
        </w:rPr>
        <w:tab/>
      </w:r>
      <w:r w:rsidRPr="00E65A45">
        <w:rPr>
          <w:rFonts w:ascii="Arial Narrow" w:hAnsi="Arial Narrow"/>
          <w:sz w:val="22"/>
          <w:szCs w:val="22"/>
        </w:rPr>
        <w:tab/>
      </w:r>
      <w:r w:rsidRPr="00E65A45">
        <w:rPr>
          <w:rFonts w:ascii="Arial Narrow" w:hAnsi="Arial Narrow"/>
          <w:sz w:val="22"/>
          <w:szCs w:val="22"/>
        </w:rPr>
        <w:tab/>
      </w:r>
      <w:r w:rsidRPr="00E65A45">
        <w:rPr>
          <w:rFonts w:ascii="Arial Narrow" w:hAnsi="Arial Narrow"/>
          <w:sz w:val="22"/>
          <w:szCs w:val="22"/>
        </w:rPr>
        <w:tab/>
      </w:r>
      <w:r w:rsidRPr="00E65A45">
        <w:rPr>
          <w:rFonts w:ascii="Arial Narrow" w:hAnsi="Arial Narrow"/>
          <w:sz w:val="22"/>
          <w:szCs w:val="22"/>
        </w:rPr>
        <w:tab/>
      </w:r>
      <w:r w:rsidRPr="00E65A45">
        <w:rPr>
          <w:rFonts w:ascii="Arial Narrow" w:hAnsi="Arial Narrow"/>
          <w:sz w:val="22"/>
          <w:szCs w:val="22"/>
        </w:rPr>
        <w:tab/>
      </w:r>
      <w:r w:rsidRPr="00E65A45">
        <w:rPr>
          <w:rFonts w:ascii="Arial Narrow" w:hAnsi="Arial Narrow"/>
          <w:sz w:val="22"/>
          <w:szCs w:val="22"/>
        </w:rPr>
        <w:tab/>
      </w:r>
      <w:r w:rsidR="002829FB">
        <w:rPr>
          <w:rFonts w:ascii="Arial Narrow" w:hAnsi="Arial Narrow"/>
          <w:sz w:val="22"/>
          <w:szCs w:val="22"/>
        </w:rPr>
        <w:t>17</w:t>
      </w:r>
      <w:r w:rsidR="007B3112" w:rsidRPr="00E65A45">
        <w:rPr>
          <w:rFonts w:ascii="Arial Narrow" w:hAnsi="Arial Narrow"/>
          <w:sz w:val="22"/>
          <w:szCs w:val="22"/>
        </w:rPr>
        <w:t>-0</w:t>
      </w:r>
      <w:r w:rsidR="00D82E72" w:rsidRPr="00E65A45">
        <w:rPr>
          <w:rFonts w:ascii="Arial Narrow" w:hAnsi="Arial Narrow"/>
          <w:sz w:val="22"/>
          <w:szCs w:val="22"/>
        </w:rPr>
        <w:t>3</w:t>
      </w:r>
      <w:r w:rsidR="007B3112" w:rsidRPr="00E65A45">
        <w:rPr>
          <w:rFonts w:ascii="Arial Narrow" w:hAnsi="Arial Narrow"/>
          <w:sz w:val="22"/>
          <w:szCs w:val="22"/>
        </w:rPr>
        <w:t>-20</w:t>
      </w:r>
      <w:r w:rsidR="00D82E72" w:rsidRPr="00E65A45">
        <w:rPr>
          <w:rFonts w:ascii="Arial Narrow" w:hAnsi="Arial Narrow"/>
          <w:sz w:val="22"/>
          <w:szCs w:val="22"/>
        </w:rPr>
        <w:t>20</w:t>
      </w:r>
      <w:r w:rsidR="007B3112" w:rsidRPr="00E65A45">
        <w:rPr>
          <w:rFonts w:ascii="Arial Narrow" w:hAnsi="Arial Narrow"/>
          <w:sz w:val="22"/>
          <w:szCs w:val="22"/>
        </w:rPr>
        <w:t xml:space="preserve"> Versión </w:t>
      </w:r>
      <w:r w:rsidR="00D82E72" w:rsidRPr="00E65A45">
        <w:rPr>
          <w:rFonts w:ascii="Arial Narrow" w:hAnsi="Arial Narrow"/>
          <w:sz w:val="22"/>
          <w:szCs w:val="22"/>
        </w:rPr>
        <w:t>1</w:t>
      </w:r>
      <w:r w:rsidRPr="00E65A45">
        <w:rPr>
          <w:rFonts w:ascii="Arial Narrow" w:hAnsi="Arial Narrow"/>
          <w:sz w:val="22"/>
          <w:szCs w:val="22"/>
        </w:rPr>
        <w:t>.0</w:t>
      </w:r>
    </w:p>
    <w:p w:rsidR="00BA4F9A" w:rsidRPr="00E65A45" w:rsidRDefault="002E0AA6" w:rsidP="00B5524B">
      <w:pPr>
        <w:jc w:val="both"/>
        <w:rPr>
          <w:rFonts w:ascii="Arial Narrow" w:hAnsi="Arial Narrow" w:cs="Arial"/>
          <w:sz w:val="22"/>
          <w:szCs w:val="22"/>
        </w:rPr>
      </w:pPr>
      <w:r w:rsidRPr="00E65A45"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7E3B57" wp14:editId="60B72928">
                <wp:simplePos x="0" y="0"/>
                <wp:positionH relativeFrom="column">
                  <wp:posOffset>2171700</wp:posOffset>
                </wp:positionH>
                <wp:positionV relativeFrom="paragraph">
                  <wp:posOffset>31750</wp:posOffset>
                </wp:positionV>
                <wp:extent cx="3200400" cy="0"/>
                <wp:effectExtent l="0" t="0" r="19050" b="19050"/>
                <wp:wrapNone/>
                <wp:docPr id="1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1F993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5pt" to="42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" strokeweight="1.5pt"/>
            </w:pict>
          </mc:Fallback>
        </mc:AlternateContent>
      </w:r>
    </w:p>
    <w:p w:rsidR="00BA4F9A" w:rsidRPr="00E65A45" w:rsidRDefault="00BA4F9A" w:rsidP="00B5524B">
      <w:pPr>
        <w:jc w:val="both"/>
        <w:rPr>
          <w:rFonts w:ascii="Arial Narrow" w:hAnsi="Arial Narrow" w:cs="Arial"/>
          <w:sz w:val="22"/>
          <w:szCs w:val="22"/>
        </w:rPr>
      </w:pPr>
    </w:p>
    <w:p w:rsidR="00BA4F9A" w:rsidRPr="00E65A45" w:rsidRDefault="00984E43" w:rsidP="00681EF7">
      <w:pPr>
        <w:jc w:val="center"/>
        <w:rPr>
          <w:rFonts w:ascii="Arial Narrow" w:hAnsi="Arial Narrow" w:cs="Arial"/>
          <w:sz w:val="22"/>
          <w:szCs w:val="22"/>
        </w:rPr>
      </w:pPr>
      <w:r w:rsidRPr="00E65A45">
        <w:rPr>
          <w:rFonts w:ascii="Arial Narrow" w:hAnsi="Arial Narrow" w:cs="Arial"/>
          <w:noProof/>
          <w:sz w:val="22"/>
          <w:szCs w:val="22"/>
          <w:lang w:val="es-CO" w:eastAsia="es-CO"/>
        </w:rPr>
        <w:drawing>
          <wp:inline distT="0" distB="0" distL="0" distR="0" wp14:anchorId="6DB2D858" wp14:editId="012288A1">
            <wp:extent cx="2124075" cy="1492836"/>
            <wp:effectExtent l="0" t="0" r="0" b="0"/>
            <wp:docPr id="4" name="Imagen 4" descr="CHEC - Logosimbolo y simbolo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 - Logosimbolo y simbolo-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40" cy="149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7D1" w:rsidRPr="00E65A45">
        <w:rPr>
          <w:rFonts w:ascii="Arial Narrow" w:hAnsi="Arial Narrow" w:cs="Arial"/>
          <w:sz w:val="22"/>
          <w:szCs w:val="22"/>
        </w:rPr>
        <w:br w:type="textWrapping" w:clear="all"/>
      </w:r>
    </w:p>
    <w:p w:rsidR="00660504" w:rsidRPr="00E65A45" w:rsidRDefault="00660504" w:rsidP="00B5524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829FB" w:rsidRPr="002829FB" w:rsidRDefault="002829FB" w:rsidP="002829FB">
      <w:pPr>
        <w:jc w:val="center"/>
        <w:rPr>
          <w:rFonts w:ascii="Arial Narrow" w:hAnsi="Arial Narrow" w:cs="Arial"/>
          <w:b/>
          <w:sz w:val="22"/>
          <w:szCs w:val="22"/>
        </w:rPr>
      </w:pPr>
      <w:r w:rsidRPr="002829FB">
        <w:rPr>
          <w:rFonts w:ascii="Arial Narrow" w:hAnsi="Arial Narrow" w:cs="Arial"/>
          <w:b/>
          <w:sz w:val="22"/>
          <w:szCs w:val="22"/>
        </w:rPr>
        <w:t>MACROPROCESO GESTION HUMANA Y ORGANIZACIONAL</w:t>
      </w:r>
    </w:p>
    <w:p w:rsidR="00BA4F9A" w:rsidRPr="00E65A45" w:rsidRDefault="002829FB" w:rsidP="002829FB">
      <w:pPr>
        <w:jc w:val="center"/>
        <w:rPr>
          <w:rFonts w:ascii="Arial Narrow" w:hAnsi="Arial Narrow" w:cs="Arial"/>
          <w:b/>
          <w:sz w:val="22"/>
          <w:szCs w:val="22"/>
        </w:rPr>
      </w:pPr>
      <w:r w:rsidRPr="002829FB">
        <w:rPr>
          <w:rFonts w:ascii="Arial Narrow" w:hAnsi="Arial Narrow" w:cs="Arial"/>
          <w:b/>
          <w:sz w:val="22"/>
          <w:szCs w:val="22"/>
        </w:rPr>
        <w:t>PROCESO SEGURIDAD Y SALUD EN EL TRABAJO</w:t>
      </w:r>
    </w:p>
    <w:tbl>
      <w:tblPr>
        <w:tblpPr w:leftFromText="141" w:rightFromText="141" w:vertAnchor="text" w:horzAnchor="margin" w:tblpY="626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1417"/>
        <w:gridCol w:w="3124"/>
        <w:gridCol w:w="1412"/>
        <w:gridCol w:w="1843"/>
      </w:tblGrid>
      <w:tr w:rsidR="00BA4F9A" w:rsidRPr="00E65A45" w:rsidTr="00A618CF">
        <w:trPr>
          <w:cantSplit/>
          <w:trHeight w:hRule="exact" w:val="864"/>
        </w:trPr>
        <w:tc>
          <w:tcPr>
            <w:tcW w:w="1489" w:type="dxa"/>
            <w:tcBorders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b/>
                <w:sz w:val="22"/>
                <w:szCs w:val="22"/>
              </w:rPr>
              <w:t>VERSIÓN 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b/>
                <w:sz w:val="22"/>
                <w:szCs w:val="22"/>
              </w:rPr>
              <w:t>FECHA</w:t>
            </w:r>
          </w:p>
        </w:tc>
        <w:tc>
          <w:tcPr>
            <w:tcW w:w="3124" w:type="dxa"/>
            <w:tcBorders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b/>
                <w:sz w:val="22"/>
                <w:szCs w:val="22"/>
              </w:rPr>
              <w:t>DESCRIPCIÓN DEL CAMBIO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b/>
                <w:sz w:val="22"/>
                <w:szCs w:val="22"/>
              </w:rPr>
              <w:t>MOTIVO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b/>
                <w:sz w:val="22"/>
                <w:szCs w:val="22"/>
              </w:rPr>
              <w:t>CAP. Y PÁG. AFECTADA</w:t>
            </w:r>
          </w:p>
        </w:tc>
      </w:tr>
      <w:tr w:rsidR="00BA4F9A" w:rsidRPr="00E65A45" w:rsidTr="00A618CF">
        <w:trPr>
          <w:cantSplit/>
          <w:trHeight w:val="28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sz w:val="22"/>
                <w:szCs w:val="22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A" w:rsidRPr="00E65A45" w:rsidRDefault="002829FB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="00BA4F9A" w:rsidRPr="00E65A45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D82E72" w:rsidRPr="00E65A45">
              <w:rPr>
                <w:rFonts w:ascii="Arial Narrow" w:hAnsi="Arial Narrow" w:cs="Arial"/>
                <w:sz w:val="22"/>
                <w:szCs w:val="22"/>
              </w:rPr>
              <w:t>03</w:t>
            </w:r>
            <w:r w:rsidR="00BA4F9A" w:rsidRPr="00E65A45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EB48DB" w:rsidRPr="00E65A45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D82E72" w:rsidRPr="00E65A45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sz w:val="22"/>
                <w:szCs w:val="22"/>
              </w:rPr>
              <w:t>Versión inicial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4F9A" w:rsidRPr="00E65A45" w:rsidTr="00A618CF">
        <w:trPr>
          <w:cantSplit/>
          <w:trHeight w:val="28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4F9A" w:rsidRPr="00E65A45" w:rsidTr="00A618CF">
        <w:trPr>
          <w:cantSplit/>
          <w:trHeight w:val="28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A4F9A" w:rsidRPr="00E65A45" w:rsidRDefault="00BA4F9A" w:rsidP="00B5524B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horzAnchor="margin" w:tblpY="3011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92"/>
        <w:gridCol w:w="2695"/>
        <w:gridCol w:w="2551"/>
        <w:gridCol w:w="2747"/>
      </w:tblGrid>
      <w:tr w:rsidR="00BA4F9A" w:rsidRPr="00E65A45" w:rsidTr="00A618CF">
        <w:trPr>
          <w:trHeight w:val="284"/>
          <w:tblHeader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b/>
                <w:sz w:val="22"/>
                <w:szCs w:val="22"/>
              </w:rPr>
              <w:t>ELABORÓ/MODIFICÓ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b/>
                <w:sz w:val="22"/>
                <w:szCs w:val="22"/>
              </w:rPr>
              <w:t>REVISÓ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b/>
                <w:sz w:val="22"/>
                <w:szCs w:val="22"/>
              </w:rPr>
              <w:t>APROBÓ</w:t>
            </w:r>
          </w:p>
        </w:tc>
      </w:tr>
      <w:tr w:rsidR="00C261EB" w:rsidRPr="00E65A45" w:rsidTr="007B3112">
        <w:trPr>
          <w:trHeight w:val="284"/>
        </w:trPr>
        <w:tc>
          <w:tcPr>
            <w:tcW w:w="1292" w:type="dxa"/>
            <w:tcBorders>
              <w:top w:val="nil"/>
            </w:tcBorders>
            <w:vAlign w:val="center"/>
          </w:tcPr>
          <w:p w:rsidR="00C261EB" w:rsidRPr="00E65A45" w:rsidRDefault="00C261EB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</w:tc>
        <w:tc>
          <w:tcPr>
            <w:tcW w:w="2695" w:type="dxa"/>
            <w:tcBorders>
              <w:top w:val="nil"/>
            </w:tcBorders>
          </w:tcPr>
          <w:p w:rsidR="002118EB" w:rsidRDefault="002118EB" w:rsidP="00681EF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261EB" w:rsidRPr="00E65A45" w:rsidRDefault="002118EB" w:rsidP="00681EF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Líder ET </w:t>
            </w:r>
            <w:r w:rsidR="002829FB">
              <w:rPr>
                <w:rFonts w:ascii="Arial Narrow" w:hAnsi="Arial Narrow" w:cs="Arial"/>
                <w:sz w:val="22"/>
                <w:szCs w:val="22"/>
              </w:rPr>
              <w:t>Calidad de vida</w:t>
            </w:r>
          </w:p>
        </w:tc>
        <w:tc>
          <w:tcPr>
            <w:tcW w:w="2551" w:type="dxa"/>
            <w:tcBorders>
              <w:top w:val="nil"/>
            </w:tcBorders>
          </w:tcPr>
          <w:p w:rsidR="002118EB" w:rsidRPr="00E65A45" w:rsidRDefault="00681EF7" w:rsidP="00681EF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2829FB">
              <w:rPr>
                <w:rFonts w:ascii="Arial Narrow" w:hAnsi="Arial Narrow" w:cs="Arial"/>
                <w:sz w:val="22"/>
                <w:szCs w:val="22"/>
              </w:rPr>
              <w:t>efe Área Servicios Corporativos</w:t>
            </w:r>
          </w:p>
        </w:tc>
        <w:tc>
          <w:tcPr>
            <w:tcW w:w="2747" w:type="dxa"/>
            <w:tcBorders>
              <w:top w:val="nil"/>
            </w:tcBorders>
            <w:vAlign w:val="center"/>
          </w:tcPr>
          <w:p w:rsidR="00D82E72" w:rsidRPr="00E65A45" w:rsidRDefault="00681EF7" w:rsidP="00681EF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1EF7">
              <w:rPr>
                <w:rFonts w:ascii="Arial Narrow" w:hAnsi="Arial Narrow" w:cs="Arial"/>
                <w:sz w:val="22"/>
                <w:szCs w:val="22"/>
              </w:rPr>
              <w:t>Jefe Área Servicios Corporativos</w:t>
            </w:r>
          </w:p>
        </w:tc>
      </w:tr>
      <w:tr w:rsidR="00C261EB" w:rsidRPr="00E65A45" w:rsidTr="007B3112">
        <w:trPr>
          <w:trHeight w:val="284"/>
        </w:trPr>
        <w:tc>
          <w:tcPr>
            <w:tcW w:w="1292" w:type="dxa"/>
            <w:tcBorders>
              <w:top w:val="nil"/>
            </w:tcBorders>
            <w:vAlign w:val="center"/>
          </w:tcPr>
          <w:p w:rsidR="00C261EB" w:rsidRPr="00E65A45" w:rsidRDefault="00C261EB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sz w:val="22"/>
                <w:szCs w:val="22"/>
              </w:rPr>
              <w:t>NOMBRE:</w:t>
            </w:r>
          </w:p>
        </w:tc>
        <w:tc>
          <w:tcPr>
            <w:tcW w:w="2695" w:type="dxa"/>
            <w:tcBorders>
              <w:top w:val="nil"/>
            </w:tcBorders>
          </w:tcPr>
          <w:p w:rsidR="00E65A45" w:rsidRDefault="00E65A45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65A45" w:rsidRDefault="00E65A45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13149" w:rsidRPr="00E65A45" w:rsidRDefault="002829FB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Johan Eduard Zapata Velasquez</w:t>
            </w:r>
          </w:p>
        </w:tc>
        <w:tc>
          <w:tcPr>
            <w:tcW w:w="2551" w:type="dxa"/>
            <w:tcBorders>
              <w:top w:val="nil"/>
            </w:tcBorders>
          </w:tcPr>
          <w:p w:rsidR="00681EF7" w:rsidRDefault="00681EF7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81EF7" w:rsidRDefault="00681EF7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65A45" w:rsidRPr="00E65A45" w:rsidRDefault="00681EF7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Carolina Aristizabal Arias</w:t>
            </w:r>
          </w:p>
        </w:tc>
        <w:tc>
          <w:tcPr>
            <w:tcW w:w="2747" w:type="dxa"/>
            <w:tcBorders>
              <w:top w:val="nil"/>
            </w:tcBorders>
            <w:vAlign w:val="center"/>
          </w:tcPr>
          <w:p w:rsidR="00681EF7" w:rsidRDefault="00681EF7" w:rsidP="00681EF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261EB" w:rsidRPr="00E65A45" w:rsidRDefault="00681EF7" w:rsidP="00681EF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Carolina Aristizabal Arias</w:t>
            </w:r>
          </w:p>
        </w:tc>
      </w:tr>
      <w:tr w:rsidR="00BA4F9A" w:rsidRPr="00E65A45" w:rsidTr="00A618CF">
        <w:trPr>
          <w:trHeight w:val="284"/>
        </w:trPr>
        <w:tc>
          <w:tcPr>
            <w:tcW w:w="1292" w:type="dxa"/>
            <w:vAlign w:val="center"/>
          </w:tcPr>
          <w:p w:rsidR="00BA4F9A" w:rsidRPr="00E65A45" w:rsidRDefault="00BA4F9A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65A45">
              <w:rPr>
                <w:rFonts w:ascii="Arial Narrow" w:hAnsi="Arial Narrow" w:cs="Arial"/>
                <w:sz w:val="22"/>
                <w:szCs w:val="22"/>
              </w:rPr>
              <w:t>FECHA:</w:t>
            </w:r>
          </w:p>
        </w:tc>
        <w:tc>
          <w:tcPr>
            <w:tcW w:w="2695" w:type="dxa"/>
            <w:vAlign w:val="center"/>
          </w:tcPr>
          <w:p w:rsidR="00BA4F9A" w:rsidRPr="00E65A45" w:rsidRDefault="00681EF7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="00D13149" w:rsidRPr="00E65A45">
              <w:rPr>
                <w:rFonts w:ascii="Arial Narrow" w:hAnsi="Arial Narrow" w:cs="Arial"/>
                <w:sz w:val="22"/>
                <w:szCs w:val="22"/>
              </w:rPr>
              <w:t>/0</w:t>
            </w:r>
            <w:r w:rsidR="00D82E72" w:rsidRPr="00E65A4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EB48DB" w:rsidRPr="00E65A45">
              <w:rPr>
                <w:rFonts w:ascii="Arial Narrow" w:hAnsi="Arial Narrow" w:cs="Arial"/>
                <w:sz w:val="22"/>
                <w:szCs w:val="22"/>
              </w:rPr>
              <w:t>//20</w:t>
            </w:r>
            <w:r w:rsidR="00D82E72" w:rsidRPr="00E65A45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2551" w:type="dxa"/>
            <w:vAlign w:val="center"/>
          </w:tcPr>
          <w:p w:rsidR="00BA4F9A" w:rsidRPr="00E65A45" w:rsidRDefault="00681EF7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="00E65A45">
              <w:rPr>
                <w:rFonts w:ascii="Arial Narrow" w:hAnsi="Arial Narrow" w:cs="Arial"/>
                <w:sz w:val="22"/>
                <w:szCs w:val="22"/>
              </w:rPr>
              <w:t>/03/2020</w:t>
            </w:r>
          </w:p>
        </w:tc>
        <w:tc>
          <w:tcPr>
            <w:tcW w:w="2747" w:type="dxa"/>
            <w:vAlign w:val="center"/>
          </w:tcPr>
          <w:p w:rsidR="00BA4F9A" w:rsidRPr="00E65A45" w:rsidRDefault="00B604E5" w:rsidP="00B5524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18/03/2020</w:t>
            </w:r>
          </w:p>
        </w:tc>
      </w:tr>
    </w:tbl>
    <w:p w:rsidR="00BA4F9A" w:rsidRPr="000A7597" w:rsidRDefault="00BA4F9A" w:rsidP="00B5524B">
      <w:pPr>
        <w:jc w:val="both"/>
        <w:outlineLvl w:val="0"/>
        <w:rPr>
          <w:rFonts w:cs="Arial"/>
          <w:b/>
          <w:sz w:val="22"/>
          <w:szCs w:val="22"/>
          <w:lang w:val="es-MX"/>
        </w:rPr>
      </w:pPr>
    </w:p>
    <w:p w:rsidR="004C659F" w:rsidRPr="000A7597" w:rsidRDefault="004C659F" w:rsidP="00B5524B">
      <w:pPr>
        <w:jc w:val="both"/>
        <w:outlineLvl w:val="0"/>
        <w:rPr>
          <w:rFonts w:cs="Arial"/>
          <w:b/>
          <w:sz w:val="22"/>
          <w:szCs w:val="22"/>
          <w:lang w:val="es-MX"/>
        </w:rPr>
      </w:pPr>
    </w:p>
    <w:p w:rsidR="00C005AE" w:rsidRPr="000A7597" w:rsidRDefault="00C005AE" w:rsidP="00B5524B">
      <w:pPr>
        <w:pStyle w:val="TtuloTDC"/>
        <w:numPr>
          <w:ilvl w:val="0"/>
          <w:numId w:val="0"/>
        </w:numPr>
        <w:jc w:val="both"/>
        <w:rPr>
          <w:sz w:val="22"/>
          <w:szCs w:val="22"/>
          <w:lang w:val="es-ES"/>
        </w:rPr>
      </w:pPr>
    </w:p>
    <w:p w:rsidR="00C005AE" w:rsidRPr="000A7597" w:rsidRDefault="00C005AE" w:rsidP="00B5524B">
      <w:pPr>
        <w:jc w:val="both"/>
        <w:rPr>
          <w:sz w:val="22"/>
          <w:szCs w:val="22"/>
          <w:lang w:val="es-ES" w:eastAsia="es-CO"/>
        </w:rPr>
      </w:pPr>
    </w:p>
    <w:p w:rsidR="00BA4F9A" w:rsidRPr="000A7597" w:rsidRDefault="00BA4F9A" w:rsidP="00B5524B">
      <w:pPr>
        <w:jc w:val="both"/>
        <w:outlineLvl w:val="0"/>
        <w:rPr>
          <w:rFonts w:cs="Arial"/>
          <w:b/>
          <w:sz w:val="22"/>
          <w:szCs w:val="22"/>
          <w:lang w:val="es-MX"/>
        </w:rPr>
      </w:pPr>
    </w:p>
    <w:p w:rsidR="00BA4F9A" w:rsidRPr="000A7597" w:rsidRDefault="00BA4F9A" w:rsidP="00B5524B">
      <w:pPr>
        <w:pStyle w:val="Textoindependiente2"/>
        <w:pBdr>
          <w:top w:val="single" w:sz="12" w:space="1" w:color="auto"/>
          <w:bottom w:val="single" w:sz="12" w:space="1" w:color="auto"/>
        </w:pBdr>
        <w:ind w:left="3261"/>
        <w:jc w:val="both"/>
        <w:rPr>
          <w:noProof/>
          <w:sz w:val="22"/>
          <w:szCs w:val="22"/>
        </w:rPr>
      </w:pPr>
      <w:r w:rsidRPr="000A7597">
        <w:rPr>
          <w:noProof/>
          <w:sz w:val="22"/>
          <w:szCs w:val="22"/>
        </w:rPr>
        <w:t>CHEC. Todos los derechos reservados. Se prohibe la reproducción parcial o total de este documento sin la aprobación expresa de CHEC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2"/>
          <w:lang w:val="es-ES" w:eastAsia="es-ES"/>
        </w:rPr>
        <w:id w:val="-657840589"/>
        <w:docPartObj>
          <w:docPartGallery w:val="Table of Contents"/>
          <w:docPartUnique/>
        </w:docPartObj>
      </w:sdtPr>
      <w:sdtEndPr/>
      <w:sdtContent>
        <w:p w:rsidR="0059217F" w:rsidRPr="000A7597" w:rsidRDefault="00407266" w:rsidP="00DB00FE">
          <w:pPr>
            <w:pStyle w:val="TtuloTDC"/>
            <w:numPr>
              <w:ilvl w:val="0"/>
              <w:numId w:val="0"/>
            </w:numPr>
            <w:tabs>
              <w:tab w:val="center" w:pos="4465"/>
            </w:tabs>
            <w:jc w:val="both"/>
            <w:rPr>
              <w:sz w:val="22"/>
              <w:szCs w:val="22"/>
              <w:lang w:val="es-ES"/>
            </w:rPr>
          </w:pPr>
          <w:r w:rsidRPr="000A7597">
            <w:rPr>
              <w:sz w:val="22"/>
              <w:szCs w:val="22"/>
              <w:lang w:val="es-ES"/>
            </w:rPr>
            <w:t xml:space="preserve">                                                   </w:t>
          </w:r>
          <w:r w:rsidR="006D1CAC" w:rsidRPr="000A7597">
            <w:rPr>
              <w:sz w:val="22"/>
              <w:szCs w:val="22"/>
              <w:lang w:val="es-ES"/>
            </w:rPr>
            <w:t xml:space="preserve">    </w:t>
          </w:r>
        </w:p>
        <w:p w:rsidR="00407266" w:rsidRPr="000A7597" w:rsidRDefault="00C005AE" w:rsidP="00681EF7">
          <w:pPr>
            <w:pStyle w:val="TtuloTDC"/>
            <w:numPr>
              <w:ilvl w:val="0"/>
              <w:numId w:val="0"/>
            </w:numPr>
            <w:jc w:val="center"/>
            <w:rPr>
              <w:rFonts w:ascii="Arial" w:hAnsi="Arial" w:cs="Arial"/>
              <w:color w:val="auto"/>
              <w:sz w:val="22"/>
              <w:szCs w:val="22"/>
              <w:lang w:val="es-ES"/>
            </w:rPr>
          </w:pPr>
          <w:r w:rsidRPr="000A7597">
            <w:rPr>
              <w:rFonts w:ascii="Arial" w:hAnsi="Arial" w:cs="Arial"/>
              <w:color w:val="auto"/>
              <w:sz w:val="22"/>
              <w:szCs w:val="22"/>
              <w:lang w:val="es-ES"/>
            </w:rPr>
            <w:t>T</w:t>
          </w:r>
          <w:r w:rsidR="006D1CAC" w:rsidRPr="000A7597">
            <w:rPr>
              <w:rFonts w:ascii="Arial" w:hAnsi="Arial" w:cs="Arial"/>
              <w:color w:val="auto"/>
              <w:sz w:val="22"/>
              <w:szCs w:val="22"/>
              <w:lang w:val="es-ES"/>
            </w:rPr>
            <w:t>ABLA DE CONTENIDO</w:t>
          </w:r>
        </w:p>
        <w:p w:rsidR="0059217F" w:rsidRPr="000A7597" w:rsidRDefault="0059217F" w:rsidP="00B5524B">
          <w:pPr>
            <w:jc w:val="both"/>
            <w:rPr>
              <w:sz w:val="22"/>
              <w:szCs w:val="22"/>
              <w:lang w:val="es-ES" w:eastAsia="es-CO"/>
            </w:rPr>
          </w:pPr>
        </w:p>
        <w:p w:rsidR="0059217F" w:rsidRPr="000A7597" w:rsidRDefault="0059217F" w:rsidP="00B5524B">
          <w:pPr>
            <w:jc w:val="both"/>
            <w:rPr>
              <w:sz w:val="22"/>
              <w:szCs w:val="22"/>
              <w:lang w:val="es-ES" w:eastAsia="es-CO"/>
            </w:rPr>
          </w:pPr>
        </w:p>
        <w:p w:rsidR="0059217F" w:rsidRPr="000A7597" w:rsidRDefault="0059217F" w:rsidP="00B5524B">
          <w:pPr>
            <w:jc w:val="both"/>
            <w:rPr>
              <w:sz w:val="22"/>
              <w:szCs w:val="22"/>
              <w:lang w:val="es-ES" w:eastAsia="es-CO"/>
            </w:rPr>
          </w:pPr>
        </w:p>
        <w:p w:rsidR="00DB3FA2" w:rsidRDefault="00407266">
          <w:pPr>
            <w:pStyle w:val="TDC1"/>
            <w:tabs>
              <w:tab w:val="left" w:pos="44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 w:rsidRPr="000A7597">
            <w:rPr>
              <w:sz w:val="22"/>
              <w:szCs w:val="22"/>
            </w:rPr>
            <w:fldChar w:fldCharType="begin"/>
          </w:r>
          <w:r w:rsidRPr="000A7597">
            <w:rPr>
              <w:sz w:val="22"/>
              <w:szCs w:val="22"/>
            </w:rPr>
            <w:instrText xml:space="preserve"> TOC \o "1-3" \h \z \u </w:instrText>
          </w:r>
          <w:r w:rsidRPr="000A7597">
            <w:rPr>
              <w:sz w:val="22"/>
              <w:szCs w:val="22"/>
            </w:rPr>
            <w:fldChar w:fldCharType="separate"/>
          </w:r>
          <w:hyperlink w:anchor="_Toc36107843" w:history="1">
            <w:r w:rsidR="00DB3FA2" w:rsidRPr="00A73F21">
              <w:rPr>
                <w:rStyle w:val="Hipervnculo"/>
                <w:rFonts w:ascii="Arial Narrow" w:hAnsi="Arial Narrow"/>
                <w:noProof/>
              </w:rPr>
              <w:t>1</w:t>
            </w:r>
            <w:r w:rsidR="00DB3FA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B3FA2" w:rsidRPr="00A73F21">
              <w:rPr>
                <w:rStyle w:val="Hipervnculo"/>
                <w:rFonts w:ascii="Arial Narrow" w:hAnsi="Arial Narrow"/>
                <w:noProof/>
              </w:rPr>
              <w:t>OBJETO</w:t>
            </w:r>
            <w:r w:rsidR="00DB3FA2">
              <w:rPr>
                <w:noProof/>
                <w:webHidden/>
              </w:rPr>
              <w:tab/>
            </w:r>
            <w:r w:rsidR="00DB3FA2">
              <w:rPr>
                <w:noProof/>
                <w:webHidden/>
              </w:rPr>
              <w:fldChar w:fldCharType="begin"/>
            </w:r>
            <w:r w:rsidR="00DB3FA2">
              <w:rPr>
                <w:noProof/>
                <w:webHidden/>
              </w:rPr>
              <w:instrText xml:space="preserve"> PAGEREF _Toc36107843 \h </w:instrText>
            </w:r>
            <w:r w:rsidR="00DB3FA2">
              <w:rPr>
                <w:noProof/>
                <w:webHidden/>
              </w:rPr>
            </w:r>
            <w:r w:rsidR="00DB3FA2">
              <w:rPr>
                <w:noProof/>
                <w:webHidden/>
              </w:rPr>
              <w:fldChar w:fldCharType="separate"/>
            </w:r>
            <w:r w:rsidR="00DB3FA2">
              <w:rPr>
                <w:noProof/>
                <w:webHidden/>
              </w:rPr>
              <w:t>3</w:t>
            </w:r>
            <w:r w:rsidR="00DB3FA2">
              <w:rPr>
                <w:noProof/>
                <w:webHidden/>
              </w:rPr>
              <w:fldChar w:fldCharType="end"/>
            </w:r>
          </w:hyperlink>
        </w:p>
        <w:p w:rsidR="00DB3FA2" w:rsidRDefault="002F5664">
          <w:pPr>
            <w:pStyle w:val="TDC1"/>
            <w:tabs>
              <w:tab w:val="left" w:pos="44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6107844" w:history="1">
            <w:r w:rsidR="00DB3FA2" w:rsidRPr="00A73F21">
              <w:rPr>
                <w:rStyle w:val="Hipervnculo"/>
                <w:rFonts w:ascii="Arial Narrow" w:hAnsi="Arial Narrow"/>
                <w:noProof/>
              </w:rPr>
              <w:t>2</w:t>
            </w:r>
            <w:r w:rsidR="00DB3FA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B3FA2" w:rsidRPr="00A73F21">
              <w:rPr>
                <w:rStyle w:val="Hipervnculo"/>
                <w:rFonts w:ascii="Arial Narrow" w:hAnsi="Arial Narrow"/>
                <w:noProof/>
              </w:rPr>
              <w:t>ALCANCE</w:t>
            </w:r>
            <w:r w:rsidR="00DB3FA2">
              <w:rPr>
                <w:noProof/>
                <w:webHidden/>
              </w:rPr>
              <w:tab/>
            </w:r>
            <w:r w:rsidR="00DB3FA2">
              <w:rPr>
                <w:noProof/>
                <w:webHidden/>
              </w:rPr>
              <w:fldChar w:fldCharType="begin"/>
            </w:r>
            <w:r w:rsidR="00DB3FA2">
              <w:rPr>
                <w:noProof/>
                <w:webHidden/>
              </w:rPr>
              <w:instrText xml:space="preserve"> PAGEREF _Toc36107844 \h </w:instrText>
            </w:r>
            <w:r w:rsidR="00DB3FA2">
              <w:rPr>
                <w:noProof/>
                <w:webHidden/>
              </w:rPr>
            </w:r>
            <w:r w:rsidR="00DB3FA2">
              <w:rPr>
                <w:noProof/>
                <w:webHidden/>
              </w:rPr>
              <w:fldChar w:fldCharType="separate"/>
            </w:r>
            <w:r w:rsidR="00DB3FA2">
              <w:rPr>
                <w:noProof/>
                <w:webHidden/>
              </w:rPr>
              <w:t>3</w:t>
            </w:r>
            <w:r w:rsidR="00DB3FA2">
              <w:rPr>
                <w:noProof/>
                <w:webHidden/>
              </w:rPr>
              <w:fldChar w:fldCharType="end"/>
            </w:r>
          </w:hyperlink>
        </w:p>
        <w:p w:rsidR="00DB3FA2" w:rsidRDefault="002F5664">
          <w:pPr>
            <w:pStyle w:val="TDC1"/>
            <w:tabs>
              <w:tab w:val="left" w:pos="44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6107845" w:history="1">
            <w:r w:rsidR="00DB3FA2" w:rsidRPr="00A73F21">
              <w:rPr>
                <w:rStyle w:val="Hipervnculo"/>
                <w:rFonts w:ascii="Arial Narrow" w:hAnsi="Arial Narrow"/>
                <w:noProof/>
              </w:rPr>
              <w:t>3</w:t>
            </w:r>
            <w:r w:rsidR="00DB3FA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B3FA2" w:rsidRPr="00A73F21">
              <w:rPr>
                <w:rStyle w:val="Hipervnculo"/>
                <w:rFonts w:ascii="Arial Narrow" w:hAnsi="Arial Narrow"/>
                <w:noProof/>
              </w:rPr>
              <w:t>DEFINICIONES</w:t>
            </w:r>
            <w:r w:rsidR="00DB3FA2">
              <w:rPr>
                <w:noProof/>
                <w:webHidden/>
              </w:rPr>
              <w:tab/>
            </w:r>
            <w:r w:rsidR="00DB3FA2">
              <w:rPr>
                <w:noProof/>
                <w:webHidden/>
              </w:rPr>
              <w:fldChar w:fldCharType="begin"/>
            </w:r>
            <w:r w:rsidR="00DB3FA2">
              <w:rPr>
                <w:noProof/>
                <w:webHidden/>
              </w:rPr>
              <w:instrText xml:space="preserve"> PAGEREF _Toc36107845 \h </w:instrText>
            </w:r>
            <w:r w:rsidR="00DB3FA2">
              <w:rPr>
                <w:noProof/>
                <w:webHidden/>
              </w:rPr>
            </w:r>
            <w:r w:rsidR="00DB3FA2">
              <w:rPr>
                <w:noProof/>
                <w:webHidden/>
              </w:rPr>
              <w:fldChar w:fldCharType="separate"/>
            </w:r>
            <w:r w:rsidR="00DB3FA2">
              <w:rPr>
                <w:noProof/>
                <w:webHidden/>
              </w:rPr>
              <w:t>3</w:t>
            </w:r>
            <w:r w:rsidR="00DB3FA2">
              <w:rPr>
                <w:noProof/>
                <w:webHidden/>
              </w:rPr>
              <w:fldChar w:fldCharType="end"/>
            </w:r>
          </w:hyperlink>
        </w:p>
        <w:p w:rsidR="00DB3FA2" w:rsidRDefault="002F5664">
          <w:pPr>
            <w:pStyle w:val="TDC1"/>
            <w:tabs>
              <w:tab w:val="left" w:pos="44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6107846" w:history="1">
            <w:r w:rsidR="00DB3FA2" w:rsidRPr="00A73F21">
              <w:rPr>
                <w:rStyle w:val="Hipervnculo"/>
                <w:rFonts w:ascii="Arial Narrow" w:hAnsi="Arial Narrow"/>
                <w:noProof/>
              </w:rPr>
              <w:t>4</w:t>
            </w:r>
            <w:r w:rsidR="00DB3FA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B3FA2" w:rsidRPr="00A73F21">
              <w:rPr>
                <w:rStyle w:val="Hipervnculo"/>
                <w:rFonts w:ascii="Arial Narrow" w:hAnsi="Arial Narrow"/>
                <w:noProof/>
              </w:rPr>
              <w:t>FASE DE PREVENCIÓN: Los pasos diseñados para disminuir la probabilidad de ocurrencia</w:t>
            </w:r>
            <w:r w:rsidR="00DB3FA2">
              <w:rPr>
                <w:noProof/>
                <w:webHidden/>
              </w:rPr>
              <w:tab/>
            </w:r>
            <w:r w:rsidR="00DB3FA2">
              <w:rPr>
                <w:noProof/>
                <w:webHidden/>
              </w:rPr>
              <w:fldChar w:fldCharType="begin"/>
            </w:r>
            <w:r w:rsidR="00DB3FA2">
              <w:rPr>
                <w:noProof/>
                <w:webHidden/>
              </w:rPr>
              <w:instrText xml:space="preserve"> PAGEREF _Toc36107846 \h </w:instrText>
            </w:r>
            <w:r w:rsidR="00DB3FA2">
              <w:rPr>
                <w:noProof/>
                <w:webHidden/>
              </w:rPr>
            </w:r>
            <w:r w:rsidR="00DB3FA2">
              <w:rPr>
                <w:noProof/>
                <w:webHidden/>
              </w:rPr>
              <w:fldChar w:fldCharType="separate"/>
            </w:r>
            <w:r w:rsidR="00DB3FA2">
              <w:rPr>
                <w:noProof/>
                <w:webHidden/>
              </w:rPr>
              <w:t>3</w:t>
            </w:r>
            <w:r w:rsidR="00DB3FA2">
              <w:rPr>
                <w:noProof/>
                <w:webHidden/>
              </w:rPr>
              <w:fldChar w:fldCharType="end"/>
            </w:r>
          </w:hyperlink>
        </w:p>
        <w:p w:rsidR="00DB3FA2" w:rsidRDefault="002F5664">
          <w:pPr>
            <w:pStyle w:val="TDC1"/>
            <w:tabs>
              <w:tab w:val="left" w:pos="44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6107847" w:history="1">
            <w:r w:rsidR="00DB3FA2" w:rsidRPr="00A73F21">
              <w:rPr>
                <w:rStyle w:val="Hipervnculo"/>
                <w:rFonts w:ascii="Arial Narrow" w:hAnsi="Arial Narrow"/>
                <w:noProof/>
                <w:lang w:val="es-CO"/>
              </w:rPr>
              <w:t>5</w:t>
            </w:r>
            <w:r w:rsidR="00DB3FA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B3FA2" w:rsidRPr="00A73F21">
              <w:rPr>
                <w:rStyle w:val="Hipervnculo"/>
                <w:rFonts w:ascii="Arial Narrow" w:hAnsi="Arial Narrow"/>
                <w:bCs/>
                <w:noProof/>
                <w:lang w:val="es-CO"/>
              </w:rPr>
              <w:t>FASE DE MITIGACIÓN: Los pasos diseñados para hacer que el impacto del evento sea menos severo.</w:t>
            </w:r>
            <w:r w:rsidR="00DB3FA2">
              <w:rPr>
                <w:noProof/>
                <w:webHidden/>
              </w:rPr>
              <w:tab/>
            </w:r>
            <w:r w:rsidR="00DB3FA2">
              <w:rPr>
                <w:noProof/>
                <w:webHidden/>
              </w:rPr>
              <w:fldChar w:fldCharType="begin"/>
            </w:r>
            <w:r w:rsidR="00DB3FA2">
              <w:rPr>
                <w:noProof/>
                <w:webHidden/>
              </w:rPr>
              <w:instrText xml:space="preserve"> PAGEREF _Toc36107847 \h </w:instrText>
            </w:r>
            <w:r w:rsidR="00DB3FA2">
              <w:rPr>
                <w:noProof/>
                <w:webHidden/>
              </w:rPr>
            </w:r>
            <w:r w:rsidR="00DB3FA2">
              <w:rPr>
                <w:noProof/>
                <w:webHidden/>
              </w:rPr>
              <w:fldChar w:fldCharType="separate"/>
            </w:r>
            <w:r w:rsidR="00DB3FA2">
              <w:rPr>
                <w:noProof/>
                <w:webHidden/>
              </w:rPr>
              <w:t>3</w:t>
            </w:r>
            <w:r w:rsidR="00DB3FA2">
              <w:rPr>
                <w:noProof/>
                <w:webHidden/>
              </w:rPr>
              <w:fldChar w:fldCharType="end"/>
            </w:r>
          </w:hyperlink>
        </w:p>
        <w:p w:rsidR="00DB3FA2" w:rsidRDefault="002F5664">
          <w:pPr>
            <w:pStyle w:val="TDC1"/>
            <w:tabs>
              <w:tab w:val="left" w:pos="44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6107848" w:history="1">
            <w:r w:rsidR="00DB3FA2" w:rsidRPr="00A73F21">
              <w:rPr>
                <w:rStyle w:val="Hipervnculo"/>
                <w:rFonts w:ascii="Arial Narrow" w:hAnsi="Arial Narrow"/>
                <w:bCs/>
                <w:noProof/>
                <w:lang w:val="es-CO"/>
              </w:rPr>
              <w:t>6</w:t>
            </w:r>
            <w:r w:rsidR="00DB3FA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B3FA2" w:rsidRPr="00A73F21">
              <w:rPr>
                <w:rStyle w:val="Hipervnculo"/>
                <w:rFonts w:ascii="Arial Narrow" w:hAnsi="Arial Narrow"/>
                <w:bCs/>
                <w:noProof/>
                <w:lang w:val="es-CO"/>
              </w:rPr>
              <w:t>FASE DE RESPUESTA:  Es la reacción de CHEC a un evento para abordar los efectos inmediatos</w:t>
            </w:r>
            <w:r w:rsidR="00DB3FA2">
              <w:rPr>
                <w:noProof/>
                <w:webHidden/>
              </w:rPr>
              <w:tab/>
            </w:r>
            <w:r w:rsidR="00DB3FA2">
              <w:rPr>
                <w:noProof/>
                <w:webHidden/>
              </w:rPr>
              <w:fldChar w:fldCharType="begin"/>
            </w:r>
            <w:r w:rsidR="00DB3FA2">
              <w:rPr>
                <w:noProof/>
                <w:webHidden/>
              </w:rPr>
              <w:instrText xml:space="preserve"> PAGEREF _Toc36107848 \h </w:instrText>
            </w:r>
            <w:r w:rsidR="00DB3FA2">
              <w:rPr>
                <w:noProof/>
                <w:webHidden/>
              </w:rPr>
            </w:r>
            <w:r w:rsidR="00DB3FA2">
              <w:rPr>
                <w:noProof/>
                <w:webHidden/>
              </w:rPr>
              <w:fldChar w:fldCharType="separate"/>
            </w:r>
            <w:r w:rsidR="00DB3FA2">
              <w:rPr>
                <w:noProof/>
                <w:webHidden/>
              </w:rPr>
              <w:t>4</w:t>
            </w:r>
            <w:r w:rsidR="00DB3FA2">
              <w:rPr>
                <w:noProof/>
                <w:webHidden/>
              </w:rPr>
              <w:fldChar w:fldCharType="end"/>
            </w:r>
          </w:hyperlink>
        </w:p>
        <w:p w:rsidR="00DB3FA2" w:rsidRDefault="002F5664">
          <w:pPr>
            <w:pStyle w:val="TDC1"/>
            <w:tabs>
              <w:tab w:val="left" w:pos="44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36107849" w:history="1">
            <w:r w:rsidR="00DB3FA2" w:rsidRPr="00A73F21">
              <w:rPr>
                <w:rStyle w:val="Hipervnculo"/>
                <w:rFonts w:ascii="Arial Narrow" w:hAnsi="Arial Narrow"/>
                <w:noProof/>
              </w:rPr>
              <w:t>7</w:t>
            </w:r>
            <w:r w:rsidR="00DB3FA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B3FA2" w:rsidRPr="00A73F21">
              <w:rPr>
                <w:rStyle w:val="Hipervnculo"/>
                <w:rFonts w:ascii="Arial Narrow" w:hAnsi="Arial Narrow"/>
                <w:noProof/>
              </w:rPr>
              <w:t>FASE DE RECUPERACIÓN: estabilización y la reanudación de las operaciones.</w:t>
            </w:r>
            <w:r w:rsidR="00DB3FA2">
              <w:rPr>
                <w:noProof/>
                <w:webHidden/>
              </w:rPr>
              <w:tab/>
            </w:r>
            <w:r w:rsidR="00DB3FA2">
              <w:rPr>
                <w:noProof/>
                <w:webHidden/>
              </w:rPr>
              <w:fldChar w:fldCharType="begin"/>
            </w:r>
            <w:r w:rsidR="00DB3FA2">
              <w:rPr>
                <w:noProof/>
                <w:webHidden/>
              </w:rPr>
              <w:instrText xml:space="preserve"> PAGEREF _Toc36107849 \h </w:instrText>
            </w:r>
            <w:r w:rsidR="00DB3FA2">
              <w:rPr>
                <w:noProof/>
                <w:webHidden/>
              </w:rPr>
            </w:r>
            <w:r w:rsidR="00DB3FA2">
              <w:rPr>
                <w:noProof/>
                <w:webHidden/>
              </w:rPr>
              <w:fldChar w:fldCharType="separate"/>
            </w:r>
            <w:r w:rsidR="00DB3FA2">
              <w:rPr>
                <w:noProof/>
                <w:webHidden/>
              </w:rPr>
              <w:t>4</w:t>
            </w:r>
            <w:r w:rsidR="00DB3FA2">
              <w:rPr>
                <w:noProof/>
                <w:webHidden/>
              </w:rPr>
              <w:fldChar w:fldCharType="end"/>
            </w:r>
          </w:hyperlink>
        </w:p>
        <w:p w:rsidR="00290DE5" w:rsidRPr="00330625" w:rsidRDefault="00407266" w:rsidP="00330625">
          <w:pPr>
            <w:jc w:val="both"/>
            <w:rPr>
              <w:sz w:val="22"/>
              <w:szCs w:val="22"/>
            </w:rPr>
          </w:pPr>
          <w:r w:rsidRPr="000A7597">
            <w:rPr>
              <w:b/>
              <w:bCs/>
              <w:sz w:val="22"/>
              <w:szCs w:val="22"/>
              <w:lang w:val="es-ES"/>
            </w:rPr>
            <w:fldChar w:fldCharType="end"/>
          </w:r>
          <w:r w:rsidR="00330625">
            <w:rPr>
              <w:sz w:val="22"/>
              <w:szCs w:val="22"/>
            </w:rPr>
            <w:t>ANEXOS</w:t>
          </w:r>
        </w:p>
      </w:sdtContent>
    </w:sdt>
    <w:p w:rsidR="00290DE5" w:rsidRPr="000A7597" w:rsidRDefault="00290DE5" w:rsidP="00B5524B">
      <w:pPr>
        <w:jc w:val="both"/>
        <w:outlineLvl w:val="0"/>
        <w:rPr>
          <w:rFonts w:cs="Arial"/>
          <w:b/>
          <w:sz w:val="22"/>
          <w:szCs w:val="22"/>
        </w:rPr>
      </w:pPr>
    </w:p>
    <w:p w:rsidR="000A7597" w:rsidRDefault="000A7597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226B4C" w:rsidRDefault="00226B4C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226B4C" w:rsidRDefault="00226B4C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681EF7" w:rsidRDefault="00681EF7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681EF7" w:rsidRDefault="00681EF7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681EF7" w:rsidRDefault="00681EF7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681EF7" w:rsidRDefault="00681EF7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681EF7" w:rsidRDefault="00681EF7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681EF7" w:rsidRDefault="00681EF7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681EF7" w:rsidRDefault="00681EF7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226B4C" w:rsidRDefault="00226B4C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785993" w:rsidRDefault="00785993" w:rsidP="00132044">
      <w:pPr>
        <w:tabs>
          <w:tab w:val="left" w:pos="1755"/>
        </w:tabs>
        <w:jc w:val="both"/>
        <w:outlineLvl w:val="0"/>
        <w:rPr>
          <w:rFonts w:cs="Arial"/>
          <w:b/>
          <w:sz w:val="22"/>
          <w:szCs w:val="22"/>
        </w:rPr>
      </w:pPr>
    </w:p>
    <w:p w:rsidR="00C005AE" w:rsidRPr="00DD6B12" w:rsidRDefault="00C005AE" w:rsidP="00B5524B">
      <w:pPr>
        <w:pStyle w:val="Ttulo1"/>
        <w:numPr>
          <w:ilvl w:val="0"/>
          <w:numId w:val="2"/>
        </w:numPr>
        <w:tabs>
          <w:tab w:val="clear" w:pos="426"/>
          <w:tab w:val="left" w:pos="709"/>
        </w:tabs>
        <w:rPr>
          <w:rFonts w:ascii="Arial Narrow" w:hAnsi="Arial Narrow"/>
          <w:sz w:val="22"/>
          <w:szCs w:val="22"/>
        </w:rPr>
      </w:pPr>
      <w:bookmarkStart w:id="1" w:name="_Toc35240316"/>
      <w:bookmarkStart w:id="2" w:name="_Toc36107843"/>
      <w:r w:rsidRPr="00DD6B12">
        <w:rPr>
          <w:rFonts w:ascii="Arial Narrow" w:hAnsi="Arial Narrow"/>
          <w:sz w:val="22"/>
          <w:szCs w:val="22"/>
        </w:rPr>
        <w:lastRenderedPageBreak/>
        <w:t>OBJETO</w:t>
      </w:r>
      <w:bookmarkEnd w:id="1"/>
      <w:bookmarkEnd w:id="2"/>
    </w:p>
    <w:p w:rsidR="006C369D" w:rsidRDefault="00681EF7" w:rsidP="00681EF7">
      <w:pPr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Generar a</w:t>
      </w:r>
      <w:r w:rsidRPr="00681EF7">
        <w:rPr>
          <w:rFonts w:ascii="Arial Narrow" w:hAnsi="Arial Narrow"/>
          <w:sz w:val="22"/>
          <w:szCs w:val="22"/>
        </w:rPr>
        <w:t>cciones de prevención y preparación para protección de</w:t>
      </w:r>
      <w:r>
        <w:rPr>
          <w:rFonts w:ascii="Arial Narrow" w:hAnsi="Arial Narrow"/>
          <w:sz w:val="22"/>
          <w:szCs w:val="22"/>
        </w:rPr>
        <w:t>l personal CHEC</w:t>
      </w:r>
      <w:r w:rsidRPr="00681EF7">
        <w:t xml:space="preserve"> </w:t>
      </w:r>
      <w:r w:rsidRPr="00681EF7">
        <w:rPr>
          <w:rFonts w:ascii="Arial Narrow" w:hAnsi="Arial Narrow"/>
          <w:sz w:val="22"/>
          <w:szCs w:val="22"/>
        </w:rPr>
        <w:t xml:space="preserve">y la continuidad de las operaciones de CHEC ante la presencia del </w:t>
      </w:r>
      <w:proofErr w:type="spellStart"/>
      <w:r w:rsidRPr="00681EF7">
        <w:rPr>
          <w:rFonts w:ascii="Arial Narrow" w:hAnsi="Arial Narrow"/>
          <w:sz w:val="22"/>
          <w:szCs w:val="22"/>
        </w:rPr>
        <w:t>Covid</w:t>
      </w:r>
      <w:proofErr w:type="spellEnd"/>
      <w:r w:rsidRPr="00681EF7">
        <w:rPr>
          <w:rFonts w:ascii="Arial Narrow" w:hAnsi="Arial Narrow"/>
          <w:sz w:val="22"/>
          <w:szCs w:val="22"/>
        </w:rPr>
        <w:t xml:space="preserve"> 19</w:t>
      </w:r>
      <w:r>
        <w:rPr>
          <w:rFonts w:ascii="Arial Narrow" w:hAnsi="Arial Narrow"/>
          <w:sz w:val="22"/>
          <w:szCs w:val="22"/>
        </w:rPr>
        <w:t>.</w:t>
      </w:r>
      <w:bookmarkStart w:id="3" w:name="_Toc35240317"/>
      <w:r w:rsidRPr="00DD6B12">
        <w:rPr>
          <w:rFonts w:ascii="Arial Narrow" w:hAnsi="Arial Narrow"/>
          <w:sz w:val="22"/>
          <w:szCs w:val="22"/>
        </w:rPr>
        <w:t xml:space="preserve"> </w:t>
      </w:r>
    </w:p>
    <w:p w:rsidR="006C369D" w:rsidRDefault="006C369D" w:rsidP="00681EF7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C005AE" w:rsidRPr="00DD6B12" w:rsidRDefault="00C005AE" w:rsidP="006C369D">
      <w:pPr>
        <w:pStyle w:val="Ttulo1"/>
        <w:numPr>
          <w:ilvl w:val="0"/>
          <w:numId w:val="2"/>
        </w:numPr>
        <w:tabs>
          <w:tab w:val="clear" w:pos="426"/>
          <w:tab w:val="left" w:pos="709"/>
        </w:tabs>
        <w:rPr>
          <w:rFonts w:ascii="Arial Narrow" w:hAnsi="Arial Narrow"/>
          <w:sz w:val="22"/>
          <w:szCs w:val="22"/>
        </w:rPr>
      </w:pPr>
      <w:bookmarkStart w:id="4" w:name="_Toc36107844"/>
      <w:r w:rsidRPr="00DD6B12">
        <w:rPr>
          <w:rFonts w:ascii="Arial Narrow" w:hAnsi="Arial Narrow"/>
          <w:sz w:val="22"/>
          <w:szCs w:val="22"/>
        </w:rPr>
        <w:t>ALCANCE</w:t>
      </w:r>
      <w:bookmarkEnd w:id="3"/>
      <w:bookmarkEnd w:id="4"/>
    </w:p>
    <w:p w:rsidR="00DF2D68" w:rsidRPr="00DD6B12" w:rsidRDefault="006C369D" w:rsidP="006C369D">
      <w:pPr>
        <w:ind w:left="357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/>
          <w:sz w:val="22"/>
          <w:szCs w:val="22"/>
        </w:rPr>
        <w:t xml:space="preserve">El alcance de las acciones contenidas en este plan aplica para todos los trabajadores de CHEC. </w:t>
      </w:r>
    </w:p>
    <w:p w:rsidR="00DF2D68" w:rsidRPr="00DD6B12" w:rsidRDefault="00DF2D68" w:rsidP="00B5524B">
      <w:pPr>
        <w:tabs>
          <w:tab w:val="left" w:pos="0"/>
          <w:tab w:val="num" w:pos="1134"/>
        </w:tabs>
        <w:jc w:val="both"/>
        <w:rPr>
          <w:rFonts w:ascii="Arial Narrow" w:hAnsi="Arial Narrow"/>
          <w:sz w:val="22"/>
          <w:szCs w:val="22"/>
        </w:rPr>
      </w:pPr>
    </w:p>
    <w:p w:rsidR="00C005AE" w:rsidRPr="00DD6B12" w:rsidRDefault="00C005AE" w:rsidP="00B5524B">
      <w:pPr>
        <w:pStyle w:val="Ttulo1"/>
        <w:numPr>
          <w:ilvl w:val="0"/>
          <w:numId w:val="2"/>
        </w:numPr>
        <w:tabs>
          <w:tab w:val="clear" w:pos="426"/>
          <w:tab w:val="left" w:pos="709"/>
        </w:tabs>
        <w:rPr>
          <w:rFonts w:ascii="Arial Narrow" w:hAnsi="Arial Narrow"/>
          <w:sz w:val="22"/>
          <w:szCs w:val="22"/>
        </w:rPr>
      </w:pPr>
      <w:bookmarkStart w:id="5" w:name="_Toc35240318"/>
      <w:bookmarkStart w:id="6" w:name="_Toc36107845"/>
      <w:r w:rsidRPr="00DD6B12">
        <w:rPr>
          <w:rFonts w:ascii="Arial Narrow" w:hAnsi="Arial Narrow"/>
          <w:sz w:val="22"/>
          <w:szCs w:val="22"/>
        </w:rPr>
        <w:t>DEFINICIONES</w:t>
      </w:r>
      <w:bookmarkEnd w:id="5"/>
      <w:bookmarkEnd w:id="6"/>
      <w:r w:rsidRPr="00DD6B12">
        <w:rPr>
          <w:rFonts w:ascii="Arial Narrow" w:hAnsi="Arial Narrow"/>
          <w:sz w:val="22"/>
          <w:szCs w:val="22"/>
        </w:rPr>
        <w:t xml:space="preserve"> </w:t>
      </w:r>
    </w:p>
    <w:p w:rsidR="00DF2D68" w:rsidRPr="00DD6B12" w:rsidRDefault="00DF2D68" w:rsidP="00DF2D68">
      <w:pPr>
        <w:rPr>
          <w:rFonts w:ascii="Arial Narrow" w:hAnsi="Arial Narrow"/>
          <w:sz w:val="22"/>
          <w:szCs w:val="22"/>
          <w:lang w:val="x-none" w:eastAsia="x-none"/>
        </w:rPr>
      </w:pPr>
    </w:p>
    <w:p w:rsidR="00681EF7" w:rsidRDefault="00681EF7" w:rsidP="00681EF7">
      <w:pPr>
        <w:ind w:left="357"/>
        <w:jc w:val="both"/>
        <w:rPr>
          <w:rFonts w:ascii="Arial Narrow" w:hAnsi="Arial Narrow"/>
          <w:sz w:val="22"/>
          <w:szCs w:val="22"/>
        </w:rPr>
      </w:pPr>
      <w:r w:rsidRPr="00681EF7">
        <w:rPr>
          <w:rFonts w:ascii="Arial Narrow" w:hAnsi="Arial Narrow"/>
          <w:b/>
          <w:bCs/>
          <w:sz w:val="22"/>
          <w:szCs w:val="22"/>
        </w:rPr>
        <w:t xml:space="preserve">Contingencia: </w:t>
      </w:r>
      <w:r w:rsidRPr="00681EF7">
        <w:rPr>
          <w:rFonts w:ascii="Arial Narrow" w:hAnsi="Arial Narrow"/>
          <w:sz w:val="22"/>
          <w:szCs w:val="22"/>
        </w:rPr>
        <w:t xml:space="preserve">evento inesperado que puede afectar una o varias actividades de un proceso de la empresa. </w:t>
      </w:r>
    </w:p>
    <w:p w:rsidR="00F96642" w:rsidRPr="00681EF7" w:rsidRDefault="00F96642" w:rsidP="00681EF7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F96642" w:rsidRDefault="00681EF7" w:rsidP="00F96642">
      <w:pPr>
        <w:ind w:left="357"/>
        <w:jc w:val="both"/>
        <w:rPr>
          <w:b/>
          <w:bCs/>
          <w:sz w:val="22"/>
          <w:szCs w:val="22"/>
        </w:rPr>
      </w:pPr>
      <w:r w:rsidRPr="00681EF7">
        <w:rPr>
          <w:rFonts w:ascii="Arial Narrow" w:hAnsi="Arial Narrow"/>
          <w:b/>
          <w:bCs/>
          <w:sz w:val="22"/>
          <w:szCs w:val="22"/>
        </w:rPr>
        <w:t xml:space="preserve">Plan Contingencia: </w:t>
      </w:r>
      <w:r w:rsidRPr="00681EF7">
        <w:rPr>
          <w:rFonts w:ascii="Arial Narrow" w:hAnsi="Arial Narrow"/>
          <w:sz w:val="22"/>
          <w:szCs w:val="22"/>
        </w:rPr>
        <w:t>son esencialmente un conjunto de procedimientos que permitirá al personal de la Empresa reaccionar en una forma más efectiva y coordinada ante una parálisis total o parcial del proceso</w:t>
      </w:r>
      <w:r w:rsidR="00F96642" w:rsidRPr="00F96642">
        <w:rPr>
          <w:b/>
          <w:bCs/>
          <w:sz w:val="22"/>
          <w:szCs w:val="22"/>
        </w:rPr>
        <w:t xml:space="preserve"> </w:t>
      </w:r>
    </w:p>
    <w:p w:rsidR="00F96642" w:rsidRDefault="00F96642" w:rsidP="00F96642">
      <w:pPr>
        <w:ind w:left="357"/>
        <w:jc w:val="both"/>
        <w:rPr>
          <w:b/>
          <w:bCs/>
          <w:sz w:val="22"/>
          <w:szCs w:val="22"/>
        </w:rPr>
      </w:pPr>
    </w:p>
    <w:p w:rsidR="008D0A20" w:rsidRPr="00DD6B12" w:rsidRDefault="00F96642" w:rsidP="00785993">
      <w:pPr>
        <w:ind w:left="357"/>
        <w:jc w:val="both"/>
        <w:rPr>
          <w:rFonts w:ascii="Arial Narrow" w:hAnsi="Arial Narrow"/>
          <w:sz w:val="22"/>
          <w:szCs w:val="22"/>
        </w:rPr>
      </w:pPr>
      <w:r w:rsidRPr="00F96642">
        <w:rPr>
          <w:rFonts w:ascii="Arial Narrow" w:hAnsi="Arial Narrow"/>
          <w:b/>
          <w:bCs/>
          <w:sz w:val="22"/>
          <w:szCs w:val="22"/>
        </w:rPr>
        <w:t>Plan integrado de contingencia, emergencia y crisis</w:t>
      </w:r>
      <w:r>
        <w:rPr>
          <w:b/>
          <w:bCs/>
          <w:sz w:val="22"/>
          <w:szCs w:val="22"/>
        </w:rPr>
        <w:t xml:space="preserve">: </w:t>
      </w:r>
      <w:r w:rsidRPr="00F96642">
        <w:rPr>
          <w:rFonts w:ascii="Arial Narrow" w:hAnsi="Arial Narrow"/>
          <w:sz w:val="22"/>
          <w:szCs w:val="22"/>
        </w:rPr>
        <w:t>Es esencialmente un conjunto de procedimientos que permitirá al personal de la empresa reaccionar en una forma más efectiva y coordinada ante una parálisis total o parcial de la operación, garantizando su continuidad operativa</w:t>
      </w:r>
    </w:p>
    <w:p w:rsidR="00C005AE" w:rsidRPr="00DD6B12" w:rsidRDefault="00C005AE" w:rsidP="00B5524B">
      <w:pPr>
        <w:jc w:val="both"/>
        <w:rPr>
          <w:rFonts w:ascii="Arial Narrow" w:hAnsi="Arial Narrow"/>
          <w:sz w:val="22"/>
          <w:szCs w:val="22"/>
        </w:rPr>
      </w:pPr>
      <w:bookmarkStart w:id="7" w:name="_Toc442162435"/>
    </w:p>
    <w:p w:rsidR="00C005AE" w:rsidRPr="00DD6B12" w:rsidRDefault="00F96642" w:rsidP="00F96642">
      <w:pPr>
        <w:pStyle w:val="Ttulo1"/>
        <w:numPr>
          <w:ilvl w:val="0"/>
          <w:numId w:val="2"/>
        </w:numPr>
        <w:tabs>
          <w:tab w:val="clear" w:pos="426"/>
          <w:tab w:val="left" w:pos="709"/>
        </w:tabs>
        <w:rPr>
          <w:rFonts w:ascii="Arial Narrow" w:hAnsi="Arial Narrow"/>
          <w:sz w:val="22"/>
          <w:szCs w:val="22"/>
        </w:rPr>
      </w:pPr>
      <w:bookmarkStart w:id="8" w:name="_Toc36107846"/>
      <w:bookmarkEnd w:id="7"/>
      <w:r w:rsidRPr="00F96642">
        <w:rPr>
          <w:rFonts w:ascii="Arial Narrow" w:hAnsi="Arial Narrow"/>
          <w:sz w:val="22"/>
          <w:szCs w:val="22"/>
        </w:rPr>
        <w:t>FASE DE PREVENCIÓN: Los pasos diseñados para disminuir la probabilidad de ocurrencia</w:t>
      </w:r>
      <w:bookmarkEnd w:id="8"/>
    </w:p>
    <w:p w:rsidR="00C005AE" w:rsidRPr="00DD6B12" w:rsidRDefault="00C005AE" w:rsidP="00B5524B">
      <w:pPr>
        <w:jc w:val="both"/>
        <w:rPr>
          <w:rFonts w:ascii="Arial Narrow" w:hAnsi="Arial Narrow"/>
          <w:sz w:val="22"/>
          <w:szCs w:val="22"/>
        </w:rPr>
      </w:pPr>
    </w:p>
    <w:p w:rsidR="00F96642" w:rsidRPr="00626695" w:rsidRDefault="00F96642" w:rsidP="00785993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626695">
        <w:rPr>
          <w:rFonts w:ascii="Arial Narrow" w:hAnsi="Arial Narrow"/>
          <w:sz w:val="22"/>
          <w:szCs w:val="22"/>
        </w:rPr>
        <w:t>Educar</w:t>
      </w:r>
      <w:r w:rsidR="00BD01CD">
        <w:rPr>
          <w:rFonts w:ascii="Arial Narrow" w:hAnsi="Arial Narrow"/>
          <w:sz w:val="22"/>
          <w:szCs w:val="22"/>
        </w:rPr>
        <w:t xml:space="preserve"> y comunicar</w:t>
      </w:r>
      <w:r w:rsidRPr="00626695">
        <w:rPr>
          <w:rFonts w:ascii="Arial Narrow" w:hAnsi="Arial Narrow"/>
          <w:sz w:val="22"/>
          <w:szCs w:val="22"/>
        </w:rPr>
        <w:t xml:space="preserve"> fr</w:t>
      </w:r>
      <w:r w:rsidR="00626695">
        <w:rPr>
          <w:rFonts w:ascii="Arial Narrow" w:hAnsi="Arial Narrow"/>
          <w:sz w:val="22"/>
          <w:szCs w:val="22"/>
        </w:rPr>
        <w:t>ecuentemente a los trabajadores</w:t>
      </w:r>
      <w:r w:rsidRPr="00626695">
        <w:rPr>
          <w:rFonts w:ascii="Arial Narrow" w:hAnsi="Arial Narrow"/>
          <w:sz w:val="22"/>
          <w:szCs w:val="22"/>
        </w:rPr>
        <w:t xml:space="preserve"> a través de campañas de Bienestar, Salud e Higiene </w:t>
      </w:r>
      <w:r w:rsidR="00626695" w:rsidRPr="00626695">
        <w:rPr>
          <w:rFonts w:ascii="Arial Narrow" w:hAnsi="Arial Narrow"/>
          <w:sz w:val="22"/>
          <w:szCs w:val="22"/>
        </w:rPr>
        <w:t>relacionadas con: </w:t>
      </w:r>
      <w:r w:rsidRPr="00626695">
        <w:rPr>
          <w:rFonts w:ascii="Arial Narrow" w:hAnsi="Arial Narrow"/>
          <w:sz w:val="22"/>
          <w:szCs w:val="22"/>
        </w:rPr>
        <w:t>¿Lo qué significa e implica el brote pandémico?, ¿Las prácticas necesarias de higiene personal? y ¿Los deberes y derechos que esta Pandemia debe</w:t>
      </w:r>
      <w:r w:rsidR="00626695">
        <w:rPr>
          <w:rFonts w:ascii="Arial Narrow" w:hAnsi="Arial Narrow"/>
          <w:sz w:val="22"/>
          <w:szCs w:val="22"/>
        </w:rPr>
        <w:t xml:space="preserve"> representar para un trabajador</w:t>
      </w:r>
      <w:r w:rsidRPr="00626695">
        <w:rPr>
          <w:rFonts w:ascii="Arial Narrow" w:hAnsi="Arial Narrow"/>
          <w:sz w:val="22"/>
          <w:szCs w:val="22"/>
        </w:rPr>
        <w:t xml:space="preserve">, un cliente, o un </w:t>
      </w:r>
      <w:r w:rsidR="00626695" w:rsidRPr="00626695">
        <w:rPr>
          <w:rFonts w:ascii="Arial Narrow" w:hAnsi="Arial Narrow"/>
          <w:sz w:val="22"/>
          <w:szCs w:val="22"/>
        </w:rPr>
        <w:t>proveedor?</w:t>
      </w:r>
      <w:r w:rsidRPr="00626695">
        <w:rPr>
          <w:rFonts w:ascii="Arial Narrow" w:hAnsi="Arial Narrow"/>
          <w:sz w:val="22"/>
          <w:szCs w:val="22"/>
        </w:rPr>
        <w:t xml:space="preserve">  </w:t>
      </w:r>
    </w:p>
    <w:p w:rsidR="00F96642" w:rsidRPr="00626695" w:rsidRDefault="00F96642" w:rsidP="00785993">
      <w:pPr>
        <w:numPr>
          <w:ilvl w:val="1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626695">
        <w:rPr>
          <w:rFonts w:ascii="Arial Narrow" w:hAnsi="Arial Narrow"/>
          <w:sz w:val="22"/>
          <w:szCs w:val="22"/>
        </w:rPr>
        <w:t>Lave sus manos frecuentemente durante el día</w:t>
      </w:r>
    </w:p>
    <w:p w:rsidR="00F96642" w:rsidRPr="00626695" w:rsidRDefault="00F96642" w:rsidP="00785993">
      <w:pPr>
        <w:numPr>
          <w:ilvl w:val="1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626695">
        <w:rPr>
          <w:rFonts w:ascii="Arial Narrow" w:hAnsi="Arial Narrow"/>
          <w:sz w:val="22"/>
          <w:szCs w:val="22"/>
        </w:rPr>
        <w:t>Use tapabocas si tiene tos, fiebre u otros síntomas de resfriado</w:t>
      </w:r>
    </w:p>
    <w:p w:rsidR="00F96642" w:rsidRPr="00626695" w:rsidRDefault="00F96642" w:rsidP="00785993">
      <w:pPr>
        <w:numPr>
          <w:ilvl w:val="1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626695">
        <w:rPr>
          <w:rFonts w:ascii="Arial Narrow" w:hAnsi="Arial Narrow"/>
          <w:sz w:val="22"/>
          <w:szCs w:val="22"/>
        </w:rPr>
        <w:t>Si está con personas con gripa que no tienen tapabocas, úselo usted</w:t>
      </w:r>
    </w:p>
    <w:p w:rsidR="00F96642" w:rsidRPr="00626695" w:rsidRDefault="00F96642" w:rsidP="00785993">
      <w:pPr>
        <w:numPr>
          <w:ilvl w:val="1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626695">
        <w:rPr>
          <w:rFonts w:ascii="Arial Narrow" w:hAnsi="Arial Narrow"/>
          <w:sz w:val="22"/>
          <w:szCs w:val="22"/>
        </w:rPr>
        <w:t>Estornude en el antebrazo o cubriéndose con pañuelos desechables, nunca con la mano</w:t>
      </w:r>
    </w:p>
    <w:p w:rsidR="00F96642" w:rsidRPr="00626695" w:rsidRDefault="00F96642" w:rsidP="00785993">
      <w:pPr>
        <w:numPr>
          <w:ilvl w:val="1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626695">
        <w:rPr>
          <w:rFonts w:ascii="Arial Narrow" w:hAnsi="Arial Narrow"/>
          <w:sz w:val="22"/>
          <w:szCs w:val="22"/>
        </w:rPr>
        <w:t>Evite asistir a sitios de alta afluencia de personas si tiene tos, fiebre, secreción nasal y otros síntomas como dolor de garganta, dolor de cabeza o dolores musculares</w:t>
      </w:r>
    </w:p>
    <w:p w:rsidR="00F96642" w:rsidRDefault="00F96642" w:rsidP="00785993">
      <w:pPr>
        <w:pStyle w:val="Prrafodelista"/>
        <w:numPr>
          <w:ilvl w:val="1"/>
          <w:numId w:val="33"/>
        </w:numPr>
        <w:spacing w:after="0" w:line="240" w:lineRule="auto"/>
        <w:contextualSpacing w:val="0"/>
        <w:jc w:val="both"/>
      </w:pPr>
      <w:r w:rsidRPr="00626695">
        <w:rPr>
          <w:rFonts w:ascii="Arial Narrow" w:eastAsia="Times New Roman" w:hAnsi="Arial Narrow" w:cs="Times New Roman"/>
          <w:color w:val="auto"/>
          <w:lang w:val="es-ES_tradnl" w:eastAsia="es-ES"/>
        </w:rPr>
        <w:t>Ventilar e iluminar los espacios de casa y oficina</w:t>
      </w:r>
      <w:r>
        <w:t>.</w:t>
      </w:r>
    </w:p>
    <w:p w:rsidR="00F96642" w:rsidRDefault="00F96642" w:rsidP="00785993">
      <w:pPr>
        <w:numPr>
          <w:ilvl w:val="0"/>
          <w:numId w:val="33"/>
        </w:numPr>
        <w:jc w:val="both"/>
      </w:pPr>
      <w:r w:rsidRPr="00626695">
        <w:rPr>
          <w:rFonts w:ascii="Arial Narrow" w:hAnsi="Arial Narrow"/>
          <w:sz w:val="22"/>
          <w:szCs w:val="22"/>
        </w:rPr>
        <w:t>Monitorear los consejos locales de la Organización Mundial de la Salud y del Gobierno. Notificar / recordar a todos los colaboradores las medidas para ayudar a prevenir la propagación de COVID-19</w:t>
      </w:r>
      <w:r>
        <w:t>.</w:t>
      </w:r>
    </w:p>
    <w:p w:rsidR="00F96642" w:rsidRDefault="00BD01CD" w:rsidP="00785993">
      <w:pPr>
        <w:numPr>
          <w:ilvl w:val="0"/>
          <w:numId w:val="33"/>
        </w:numPr>
        <w:jc w:val="both"/>
      </w:pPr>
      <w:r>
        <w:rPr>
          <w:rFonts w:ascii="Arial Narrow" w:hAnsi="Arial Narrow"/>
          <w:sz w:val="22"/>
          <w:szCs w:val="22"/>
        </w:rPr>
        <w:t>Realizar desinfección en sitios y p</w:t>
      </w:r>
      <w:r w:rsidR="00F96642" w:rsidRPr="00626695">
        <w:rPr>
          <w:rFonts w:ascii="Arial Narrow" w:hAnsi="Arial Narrow"/>
          <w:sz w:val="22"/>
          <w:szCs w:val="22"/>
        </w:rPr>
        <w:t xml:space="preserve">roporcionar al personal </w:t>
      </w:r>
      <w:r>
        <w:rPr>
          <w:rFonts w:ascii="Arial Narrow" w:hAnsi="Arial Narrow"/>
          <w:sz w:val="22"/>
          <w:szCs w:val="22"/>
        </w:rPr>
        <w:t xml:space="preserve">requerido </w:t>
      </w:r>
      <w:r w:rsidR="00F96642" w:rsidRPr="00626695">
        <w:rPr>
          <w:rFonts w:ascii="Arial Narrow" w:hAnsi="Arial Narrow"/>
          <w:sz w:val="22"/>
          <w:szCs w:val="22"/>
        </w:rPr>
        <w:t>el equipo adecuado para desinfectar las manos (jabones anti-</w:t>
      </w:r>
      <w:proofErr w:type="spellStart"/>
      <w:r w:rsidR="00F96642" w:rsidRPr="00626695">
        <w:rPr>
          <w:rFonts w:ascii="Arial Narrow" w:hAnsi="Arial Narrow"/>
          <w:sz w:val="22"/>
          <w:szCs w:val="22"/>
        </w:rPr>
        <w:t>bacteriales</w:t>
      </w:r>
      <w:proofErr w:type="spellEnd"/>
      <w:r w:rsidR="00F96642" w:rsidRPr="00626695">
        <w:rPr>
          <w:rFonts w:ascii="Arial Narrow" w:hAnsi="Arial Narrow"/>
          <w:sz w:val="22"/>
          <w:szCs w:val="22"/>
        </w:rPr>
        <w:t>, toallas, guantes) y si se autoriza, máscaras protectoras, todo ello será útil para la contención de la enfermedad</w:t>
      </w:r>
      <w:r w:rsidR="00F96642">
        <w:t xml:space="preserve">. </w:t>
      </w:r>
    </w:p>
    <w:p w:rsidR="00F96642" w:rsidRDefault="00F96642" w:rsidP="00785993">
      <w:pPr>
        <w:numPr>
          <w:ilvl w:val="0"/>
          <w:numId w:val="33"/>
        </w:numPr>
        <w:jc w:val="both"/>
      </w:pPr>
      <w:r w:rsidRPr="00626695">
        <w:rPr>
          <w:rFonts w:ascii="Arial Narrow" w:hAnsi="Arial Narrow"/>
          <w:sz w:val="22"/>
          <w:szCs w:val="22"/>
        </w:rPr>
        <w:t>Identificar los casos que tienen más exposición al virus, como los empleados mayores y las mujeres en embarazo para estar muy pendiente de ell</w:t>
      </w:r>
      <w:r w:rsidR="00BD01CD">
        <w:rPr>
          <w:rFonts w:ascii="Arial Narrow" w:hAnsi="Arial Narrow"/>
          <w:sz w:val="22"/>
          <w:szCs w:val="22"/>
        </w:rPr>
        <w:t>o</w:t>
      </w:r>
      <w:r w:rsidRPr="00626695">
        <w:rPr>
          <w:rFonts w:ascii="Arial Narrow" w:hAnsi="Arial Narrow"/>
          <w:sz w:val="22"/>
          <w:szCs w:val="22"/>
        </w:rPr>
        <w:t>s.</w:t>
      </w:r>
    </w:p>
    <w:p w:rsidR="00F96642" w:rsidRDefault="00F96642" w:rsidP="00785993">
      <w:pPr>
        <w:numPr>
          <w:ilvl w:val="0"/>
          <w:numId w:val="33"/>
        </w:numPr>
        <w:jc w:val="both"/>
      </w:pPr>
      <w:r w:rsidRPr="00626695">
        <w:rPr>
          <w:rFonts w:ascii="Arial Narrow" w:hAnsi="Arial Narrow"/>
          <w:sz w:val="22"/>
          <w:szCs w:val="22"/>
        </w:rPr>
        <w:t>Implementar arre</w:t>
      </w:r>
      <w:r w:rsidR="00626695">
        <w:rPr>
          <w:rFonts w:ascii="Arial Narrow" w:hAnsi="Arial Narrow"/>
          <w:sz w:val="22"/>
          <w:szCs w:val="22"/>
        </w:rPr>
        <w:t xml:space="preserve">glos flexibles o de opciones de trabajo en casa </w:t>
      </w:r>
      <w:r w:rsidRPr="00626695">
        <w:rPr>
          <w:rFonts w:ascii="Arial Narrow" w:hAnsi="Arial Narrow"/>
          <w:sz w:val="22"/>
          <w:szCs w:val="22"/>
        </w:rPr>
        <w:t>y acomodar las solicitudes cuando sea factible para roles particulares; como premisa fundamental es que la tecnología y comunicaciones deben ser confiables y seguras para mantener la confidencialidad del cliente</w:t>
      </w:r>
      <w:r w:rsidR="00BD01CD">
        <w:rPr>
          <w:rFonts w:ascii="Arial Narrow" w:hAnsi="Arial Narrow"/>
          <w:sz w:val="22"/>
          <w:szCs w:val="22"/>
        </w:rPr>
        <w:t xml:space="preserve"> y la continuidad de la operación</w:t>
      </w:r>
      <w:r>
        <w:t>.</w:t>
      </w:r>
    </w:p>
    <w:p w:rsidR="00DF2D68" w:rsidRPr="00BD01CD" w:rsidRDefault="00DF2D68" w:rsidP="00626695">
      <w:pPr>
        <w:rPr>
          <w:rFonts w:ascii="Arial Narrow" w:hAnsi="Arial Narrow"/>
          <w:sz w:val="22"/>
          <w:szCs w:val="22"/>
        </w:rPr>
      </w:pPr>
    </w:p>
    <w:p w:rsidR="00626695" w:rsidRPr="00626695" w:rsidRDefault="00626695" w:rsidP="00626695">
      <w:pPr>
        <w:pStyle w:val="Ttulo1"/>
        <w:numPr>
          <w:ilvl w:val="0"/>
          <w:numId w:val="2"/>
        </w:numPr>
        <w:tabs>
          <w:tab w:val="left" w:pos="709"/>
        </w:tabs>
        <w:rPr>
          <w:rFonts w:ascii="Arial Narrow" w:hAnsi="Arial Narrow"/>
          <w:sz w:val="22"/>
          <w:szCs w:val="22"/>
          <w:lang w:val="es-CO"/>
        </w:rPr>
      </w:pPr>
      <w:bookmarkStart w:id="9" w:name="_Toc36107847"/>
      <w:r w:rsidRPr="00626695">
        <w:rPr>
          <w:rFonts w:ascii="Arial Narrow" w:hAnsi="Arial Narrow"/>
          <w:bCs/>
          <w:sz w:val="22"/>
          <w:szCs w:val="22"/>
          <w:lang w:val="es-CO"/>
        </w:rPr>
        <w:t>FASE DE MITIGACIÓN: Los pasos diseñados para hacer que el impacto del evento sea menos severo.</w:t>
      </w:r>
      <w:bookmarkEnd w:id="9"/>
    </w:p>
    <w:p w:rsidR="00E66A2F" w:rsidRDefault="00E66A2F" w:rsidP="00626695">
      <w:pPr>
        <w:pStyle w:val="Ttulo1"/>
        <w:numPr>
          <w:ilvl w:val="0"/>
          <w:numId w:val="0"/>
        </w:numPr>
        <w:tabs>
          <w:tab w:val="clear" w:pos="426"/>
          <w:tab w:val="left" w:pos="709"/>
        </w:tabs>
        <w:rPr>
          <w:rFonts w:ascii="Arial Narrow" w:hAnsi="Arial Narrow"/>
          <w:sz w:val="22"/>
          <w:szCs w:val="22"/>
          <w:lang w:val="es-CO"/>
        </w:rPr>
      </w:pPr>
    </w:p>
    <w:p w:rsidR="00707FC1" w:rsidRDefault="00707FC1" w:rsidP="0078599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D4AF2" w:rsidRDefault="007D4AF2" w:rsidP="00785993">
      <w:pPr>
        <w:numPr>
          <w:ilvl w:val="0"/>
          <w:numId w:val="32"/>
        </w:numPr>
        <w:jc w:val="both"/>
        <w:rPr>
          <w:rFonts w:ascii="Calibri" w:hAnsi="Calibri"/>
          <w:sz w:val="22"/>
          <w:lang w:val="es-CO" w:eastAsia="es-CO"/>
        </w:rPr>
      </w:pPr>
      <w:r w:rsidRPr="007D4AF2">
        <w:rPr>
          <w:rFonts w:ascii="Arial Narrow" w:hAnsi="Arial Narrow"/>
          <w:sz w:val="22"/>
          <w:szCs w:val="22"/>
          <w:lang w:val="es-MX"/>
        </w:rPr>
        <w:lastRenderedPageBreak/>
        <w:t>Si es necesario, presentar políticas que limiten los viajes de negocios, particularmente a áreas de alto riesgo, y considere soluciones de comunicación alternativas (por ejemplo, videoconferencia</w:t>
      </w:r>
      <w:r>
        <w:t>).</w:t>
      </w:r>
    </w:p>
    <w:p w:rsidR="007D4AF2" w:rsidRPr="007D4AF2" w:rsidRDefault="007D4AF2" w:rsidP="00785993">
      <w:pPr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7D4AF2">
        <w:rPr>
          <w:rFonts w:ascii="Arial Narrow" w:hAnsi="Arial Narrow"/>
          <w:sz w:val="22"/>
          <w:szCs w:val="22"/>
          <w:lang w:val="es-MX"/>
        </w:rPr>
        <w:t xml:space="preserve">Posponer hasta donde sea posible, los viajes a </w:t>
      </w:r>
      <w:r w:rsidR="00BD01CD">
        <w:rPr>
          <w:rFonts w:ascii="Arial Narrow" w:hAnsi="Arial Narrow"/>
          <w:sz w:val="22"/>
          <w:szCs w:val="22"/>
          <w:lang w:val="es-MX"/>
        </w:rPr>
        <w:t>internacionales</w:t>
      </w:r>
      <w:r w:rsidRPr="007D4AF2">
        <w:rPr>
          <w:rFonts w:ascii="Arial Narrow" w:hAnsi="Arial Narrow"/>
          <w:sz w:val="22"/>
          <w:szCs w:val="22"/>
          <w:lang w:val="es-MX"/>
        </w:rPr>
        <w:t xml:space="preserve"> de todos sus colaboradores.</w:t>
      </w:r>
    </w:p>
    <w:p w:rsidR="007D4AF2" w:rsidRPr="007D4AF2" w:rsidRDefault="007D4AF2" w:rsidP="00785993">
      <w:pPr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7D4AF2">
        <w:rPr>
          <w:rFonts w:ascii="Arial Narrow" w:hAnsi="Arial Narrow"/>
          <w:sz w:val="22"/>
          <w:szCs w:val="22"/>
          <w:lang w:val="es-MX"/>
        </w:rPr>
        <w:t xml:space="preserve">Identificar a los que viajarán </w:t>
      </w:r>
      <w:r w:rsidR="00BD01CD">
        <w:rPr>
          <w:rFonts w:ascii="Arial Narrow" w:hAnsi="Arial Narrow"/>
          <w:sz w:val="22"/>
          <w:szCs w:val="22"/>
          <w:lang w:val="es-MX"/>
        </w:rPr>
        <w:t>de</w:t>
      </w:r>
      <w:r w:rsidRPr="007D4AF2">
        <w:rPr>
          <w:rFonts w:ascii="Arial Narrow" w:hAnsi="Arial Narrow"/>
          <w:sz w:val="22"/>
          <w:szCs w:val="22"/>
          <w:lang w:val="es-MX"/>
        </w:rPr>
        <w:t xml:space="preserve"> vacaciones para reconocer su destino.</w:t>
      </w:r>
    </w:p>
    <w:p w:rsidR="007D4AF2" w:rsidRPr="007D4AF2" w:rsidRDefault="007D4AF2" w:rsidP="00785993">
      <w:pPr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7D4AF2">
        <w:rPr>
          <w:rFonts w:ascii="Arial Narrow" w:hAnsi="Arial Narrow"/>
          <w:sz w:val="22"/>
          <w:szCs w:val="22"/>
          <w:lang w:val="es-MX"/>
        </w:rPr>
        <w:t xml:space="preserve">Implementar, para ellos, </w:t>
      </w:r>
      <w:r w:rsidR="00BD01CD">
        <w:rPr>
          <w:rFonts w:ascii="Arial Narrow" w:hAnsi="Arial Narrow"/>
          <w:sz w:val="22"/>
          <w:szCs w:val="22"/>
          <w:lang w:val="es-MX"/>
        </w:rPr>
        <w:t>el</w:t>
      </w:r>
      <w:r w:rsidRPr="007D4AF2">
        <w:rPr>
          <w:rFonts w:ascii="Arial Narrow" w:hAnsi="Arial Narrow"/>
          <w:sz w:val="22"/>
          <w:szCs w:val="22"/>
          <w:lang w:val="es-MX"/>
        </w:rPr>
        <w:t xml:space="preserve"> distanciamiento social</w:t>
      </w:r>
      <w:r>
        <w:rPr>
          <w:rFonts w:ascii="Arial Narrow" w:hAnsi="Arial Narrow"/>
          <w:sz w:val="22"/>
          <w:szCs w:val="22"/>
          <w:lang w:val="es-MX"/>
        </w:rPr>
        <w:t>: opción de trabajo en casa</w:t>
      </w:r>
      <w:r w:rsidRPr="007D4AF2">
        <w:rPr>
          <w:rFonts w:ascii="Arial Narrow" w:hAnsi="Arial Narrow"/>
          <w:sz w:val="22"/>
          <w:szCs w:val="22"/>
          <w:lang w:val="es-MX"/>
        </w:rPr>
        <w:t xml:space="preserve"> por 15 días al regreso, evitando posibles contagios</w:t>
      </w:r>
    </w:p>
    <w:p w:rsidR="007D4AF2" w:rsidRPr="007D4AF2" w:rsidRDefault="007D4AF2" w:rsidP="00785993">
      <w:pPr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7D4AF2">
        <w:rPr>
          <w:rFonts w:ascii="Arial Narrow" w:hAnsi="Arial Narrow"/>
          <w:sz w:val="22"/>
          <w:szCs w:val="22"/>
          <w:lang w:val="es-MX"/>
        </w:rPr>
        <w:t>Establecer procedimientos que requieran que el personal informe si se siente mal o está ausente, y que informe una posible infección o exposición al virus (incluso después de un viaje privado a áreas de alto riesgo) o inquietudes relacionadas con otras personas con las que han estado en contacto en el trabajo.</w:t>
      </w:r>
    </w:p>
    <w:p w:rsidR="007D4AF2" w:rsidRDefault="007D4AF2" w:rsidP="00785993">
      <w:pPr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7D4AF2">
        <w:rPr>
          <w:rFonts w:ascii="Arial Narrow" w:hAnsi="Arial Narrow"/>
          <w:sz w:val="22"/>
          <w:szCs w:val="22"/>
          <w:lang w:val="es-MX"/>
        </w:rPr>
        <w:t>Mantener una permanente comunicación para ellos y quienes puedan tener algún síntoma: Infecciones respiratorias agudas, como fiebre, tos, secreciones nasales y malestar genera</w:t>
      </w:r>
      <w:r w:rsidR="00BD01CD">
        <w:rPr>
          <w:rFonts w:ascii="Arial Narrow" w:hAnsi="Arial Narrow"/>
          <w:sz w:val="22"/>
          <w:szCs w:val="22"/>
          <w:lang w:val="es-MX"/>
        </w:rPr>
        <w:t>l</w:t>
      </w:r>
      <w:r w:rsidRPr="007D4AF2">
        <w:rPr>
          <w:rFonts w:ascii="Arial Narrow" w:hAnsi="Arial Narrow"/>
          <w:sz w:val="22"/>
          <w:szCs w:val="22"/>
          <w:lang w:val="es-MX"/>
        </w:rPr>
        <w:t>, y hasta dificultad para respirar.</w:t>
      </w:r>
    </w:p>
    <w:p w:rsidR="00DE0B97" w:rsidRDefault="00DE0B97" w:rsidP="00785993">
      <w:pPr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Activar si es necesario, comité CRISIS y PMU de CHEC.</w:t>
      </w:r>
    </w:p>
    <w:p w:rsidR="00DE0B97" w:rsidRPr="007D4AF2" w:rsidRDefault="00DE0B97" w:rsidP="00785993">
      <w:pPr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Participar y atender instrucciones de Núcleo corporativo y participar en la PMU de Núcleo.  </w:t>
      </w:r>
    </w:p>
    <w:p w:rsidR="007D4AF2" w:rsidRDefault="007D4AF2" w:rsidP="006524DC">
      <w:pPr>
        <w:jc w:val="both"/>
        <w:rPr>
          <w:rFonts w:ascii="Arial Narrow" w:hAnsi="Arial Narrow"/>
          <w:b/>
        </w:rPr>
      </w:pPr>
    </w:p>
    <w:p w:rsidR="007D4AF2" w:rsidRDefault="007D4AF2" w:rsidP="006524DC">
      <w:pPr>
        <w:jc w:val="both"/>
        <w:rPr>
          <w:rFonts w:ascii="Arial Narrow" w:hAnsi="Arial Narrow"/>
          <w:b/>
        </w:rPr>
      </w:pPr>
    </w:p>
    <w:p w:rsidR="007D4AF2" w:rsidRPr="007D4AF2" w:rsidRDefault="007D4AF2" w:rsidP="007D4AF2">
      <w:pPr>
        <w:pStyle w:val="Ttulo1"/>
        <w:numPr>
          <w:ilvl w:val="0"/>
          <w:numId w:val="2"/>
        </w:numPr>
        <w:tabs>
          <w:tab w:val="left" w:pos="709"/>
        </w:tabs>
        <w:rPr>
          <w:rFonts w:ascii="Arial Narrow" w:hAnsi="Arial Narrow"/>
          <w:bCs/>
          <w:sz w:val="22"/>
          <w:szCs w:val="22"/>
          <w:lang w:val="es-CO"/>
        </w:rPr>
      </w:pPr>
      <w:bookmarkStart w:id="10" w:name="_Toc36107848"/>
      <w:r w:rsidRPr="007D4AF2">
        <w:rPr>
          <w:rFonts w:ascii="Arial Narrow" w:hAnsi="Arial Narrow"/>
          <w:bCs/>
          <w:sz w:val="22"/>
          <w:szCs w:val="22"/>
          <w:lang w:val="es-CO"/>
        </w:rPr>
        <w:t>FASE DE RESPUESTA:  Es la reacción de CHEC a un evento para abordar los efectos inmediatos</w:t>
      </w:r>
      <w:bookmarkEnd w:id="10"/>
    </w:p>
    <w:p w:rsidR="007D4AF2" w:rsidRPr="007D4AF2" w:rsidRDefault="007D4AF2" w:rsidP="007D4AF2">
      <w:pPr>
        <w:pStyle w:val="Ttulo1"/>
        <w:numPr>
          <w:ilvl w:val="0"/>
          <w:numId w:val="0"/>
        </w:numPr>
        <w:tabs>
          <w:tab w:val="left" w:pos="709"/>
        </w:tabs>
        <w:ind w:left="789"/>
        <w:rPr>
          <w:rFonts w:ascii="Arial Narrow" w:hAnsi="Arial Narrow"/>
          <w:bCs/>
          <w:sz w:val="22"/>
          <w:szCs w:val="22"/>
          <w:lang w:val="es-CO"/>
        </w:rPr>
      </w:pPr>
    </w:p>
    <w:p w:rsidR="007D4AF2" w:rsidRPr="007D4AF2" w:rsidRDefault="007D4AF2" w:rsidP="00785993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7D4AF2">
        <w:rPr>
          <w:rFonts w:ascii="Arial Narrow" w:hAnsi="Arial Narrow"/>
          <w:sz w:val="22"/>
          <w:szCs w:val="22"/>
          <w:lang w:val="es-MX"/>
        </w:rPr>
        <w:t>Adoptar protocolos específicos en cada situación siguiendo las directrices brindadas por la OMS y el Ministerio de Salud y Protección Social</w:t>
      </w:r>
    </w:p>
    <w:p w:rsidR="007D4AF2" w:rsidRPr="007D4AF2" w:rsidRDefault="007D4AF2" w:rsidP="00785993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  <w:lang w:val="es-CO" w:eastAsia="es-CO"/>
        </w:rPr>
      </w:pPr>
      <w:r w:rsidRPr="007D4AF2">
        <w:rPr>
          <w:rFonts w:ascii="Arial Narrow" w:hAnsi="Arial Narrow"/>
          <w:sz w:val="22"/>
          <w:szCs w:val="22"/>
          <w:lang w:val="es-MX"/>
        </w:rPr>
        <w:t xml:space="preserve">Activar estrategias de recursos para la reasignación de personal, la división de equipos, la rotación de los arreglos en la oficina / </w:t>
      </w:r>
      <w:r w:rsidR="00330625">
        <w:rPr>
          <w:rFonts w:ascii="Arial Narrow" w:hAnsi="Arial Narrow"/>
          <w:sz w:val="22"/>
          <w:szCs w:val="22"/>
          <w:lang w:val="es-MX"/>
        </w:rPr>
        <w:t>Trabajo en casa</w:t>
      </w:r>
      <w:r w:rsidRPr="007D4AF2">
        <w:rPr>
          <w:rFonts w:ascii="Arial Narrow" w:hAnsi="Arial Narrow"/>
          <w:sz w:val="22"/>
          <w:szCs w:val="22"/>
          <w:lang w:val="es-MX"/>
        </w:rPr>
        <w:t xml:space="preserve"> o la capacitación cruzada del personal que realiza funciones críticas para el negocio, para minimizar los riesgos de interrupción si es grande la cantidad de personal o personal clave está ausente</w:t>
      </w:r>
      <w:r w:rsidRPr="007D4AF2">
        <w:rPr>
          <w:rFonts w:ascii="Calibri" w:eastAsia="Calibri" w:hAnsi="Calibri" w:cs="Calibri"/>
          <w:sz w:val="22"/>
          <w:szCs w:val="22"/>
          <w:lang w:val="es-CO" w:eastAsia="es-CO"/>
        </w:rPr>
        <w:t>.</w:t>
      </w:r>
    </w:p>
    <w:p w:rsidR="007D4AF2" w:rsidRPr="007D4AF2" w:rsidRDefault="00330625" w:rsidP="00785993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Revisar acciones necesarias en</w:t>
      </w:r>
      <w:r w:rsidR="007D4AF2">
        <w:rPr>
          <w:rFonts w:ascii="Arial Narrow" w:hAnsi="Arial Narrow"/>
          <w:sz w:val="22"/>
          <w:szCs w:val="22"/>
          <w:lang w:val="es-MX"/>
        </w:rPr>
        <w:t xml:space="preserve"> cada área para </w:t>
      </w:r>
      <w:r w:rsidR="00BD01CD" w:rsidRPr="007D4AF2">
        <w:rPr>
          <w:rFonts w:ascii="Arial Narrow" w:hAnsi="Arial Narrow"/>
          <w:sz w:val="22"/>
          <w:szCs w:val="22"/>
          <w:lang w:val="es-MX"/>
        </w:rPr>
        <w:t>que,</w:t>
      </w:r>
      <w:r w:rsidR="007D4AF2" w:rsidRPr="007D4AF2">
        <w:rPr>
          <w:rFonts w:ascii="Arial Narrow" w:hAnsi="Arial Narrow"/>
          <w:sz w:val="22"/>
          <w:szCs w:val="22"/>
          <w:lang w:val="es-MX"/>
        </w:rPr>
        <w:t xml:space="preserve"> en caso de ausencias, se garantice la continuidad.  </w:t>
      </w:r>
    </w:p>
    <w:p w:rsidR="007D4AF2" w:rsidRPr="007D4AF2" w:rsidRDefault="007D4AF2" w:rsidP="00785993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7D4AF2">
        <w:rPr>
          <w:rFonts w:ascii="Arial Narrow" w:hAnsi="Arial Narrow"/>
          <w:sz w:val="22"/>
          <w:szCs w:val="22"/>
          <w:lang w:val="es-MX"/>
        </w:rPr>
        <w:t>Establecer en ausencias, disposiciones especiales de tiempo libre para los empleados que no pueden trabajar o que no pueden trabajar por un período prolongado de tiempo.</w:t>
      </w:r>
    </w:p>
    <w:p w:rsidR="007D4AF2" w:rsidRPr="007D4AF2" w:rsidRDefault="007D4AF2" w:rsidP="00785993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7D4AF2">
        <w:rPr>
          <w:rFonts w:ascii="Arial Narrow" w:hAnsi="Arial Narrow"/>
          <w:sz w:val="22"/>
          <w:szCs w:val="22"/>
          <w:lang w:val="es-MX"/>
        </w:rPr>
        <w:t>Establecer en ausencias, disposiciones especiales de compensación para el personal esencial que debe trabajar reforzando su horario durante un brote.</w:t>
      </w:r>
    </w:p>
    <w:p w:rsidR="007D4AF2" w:rsidRPr="007D4AF2" w:rsidRDefault="007D4AF2" w:rsidP="007D4AF2">
      <w:pPr>
        <w:ind w:left="774"/>
        <w:jc w:val="both"/>
        <w:rPr>
          <w:rFonts w:ascii="Arial Narrow" w:hAnsi="Arial Narrow"/>
          <w:sz w:val="22"/>
          <w:szCs w:val="22"/>
          <w:lang w:val="es-MX"/>
        </w:rPr>
      </w:pPr>
    </w:p>
    <w:p w:rsidR="006524DC" w:rsidRDefault="006524DC" w:rsidP="007D4AF2">
      <w:pPr>
        <w:jc w:val="both"/>
        <w:rPr>
          <w:rFonts w:ascii="Arial Narrow" w:hAnsi="Arial Narrow"/>
          <w:lang w:val="es-MX"/>
        </w:rPr>
      </w:pPr>
    </w:p>
    <w:p w:rsidR="00DB3FA2" w:rsidRPr="00DB3FA2" w:rsidRDefault="00785993" w:rsidP="00797180">
      <w:pPr>
        <w:pStyle w:val="Ttulo1"/>
        <w:numPr>
          <w:ilvl w:val="0"/>
          <w:numId w:val="2"/>
        </w:numPr>
        <w:tabs>
          <w:tab w:val="clear" w:pos="426"/>
          <w:tab w:val="left" w:pos="709"/>
        </w:tabs>
      </w:pPr>
      <w:bookmarkStart w:id="11" w:name="_Toc36107849"/>
      <w:r w:rsidRPr="00DB3FA2">
        <w:rPr>
          <w:rFonts w:ascii="Arial Narrow" w:hAnsi="Arial Narrow"/>
          <w:sz w:val="22"/>
          <w:szCs w:val="22"/>
        </w:rPr>
        <w:t xml:space="preserve">FASE DE RECUPERACIÓN: </w:t>
      </w:r>
      <w:r w:rsidR="007D4AF2" w:rsidRPr="00DB3FA2">
        <w:rPr>
          <w:rFonts w:ascii="Arial Narrow" w:hAnsi="Arial Narrow"/>
          <w:sz w:val="22"/>
          <w:szCs w:val="22"/>
        </w:rPr>
        <w:t>estabilización y la reanudación de las operaciones.</w:t>
      </w:r>
      <w:bookmarkEnd w:id="11"/>
    </w:p>
    <w:p w:rsidR="00785993" w:rsidRPr="00785993" w:rsidRDefault="00785993" w:rsidP="00785993">
      <w:pPr>
        <w:pStyle w:val="Prrafodelista"/>
        <w:ind w:left="717"/>
        <w:jc w:val="both"/>
        <w:rPr>
          <w:rFonts w:ascii="Arial Narrow" w:eastAsia="Times New Roman" w:hAnsi="Arial Narrow" w:cs="Times New Roman"/>
          <w:color w:val="auto"/>
          <w:sz w:val="24"/>
          <w:szCs w:val="20"/>
          <w:lang w:val="es-MX" w:eastAsia="es-ES"/>
        </w:rPr>
      </w:pPr>
    </w:p>
    <w:p w:rsidR="00906E44" w:rsidRPr="00906E44" w:rsidRDefault="00906E44" w:rsidP="00906E44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906E44">
        <w:rPr>
          <w:rFonts w:ascii="Arial Narrow" w:hAnsi="Arial Narrow"/>
          <w:sz w:val="22"/>
          <w:szCs w:val="22"/>
          <w:lang w:val="es-MX"/>
        </w:rPr>
        <w:t xml:space="preserve">Definir un protocolo para el retorno seguro a el trabajo en sede. </w:t>
      </w:r>
    </w:p>
    <w:p w:rsidR="00785993" w:rsidRPr="00906E44" w:rsidRDefault="00785993" w:rsidP="00906E44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906E44">
        <w:rPr>
          <w:rFonts w:ascii="Arial Narrow" w:hAnsi="Arial Narrow"/>
          <w:sz w:val="22"/>
          <w:szCs w:val="22"/>
          <w:lang w:val="es-MX"/>
        </w:rPr>
        <w:t xml:space="preserve">Si todo se presenta en orden, esta fase es el proceso de volver a las operaciones normales en una ubicación permanente. </w:t>
      </w:r>
    </w:p>
    <w:p w:rsidR="002E3D71" w:rsidRDefault="00785993" w:rsidP="00906E44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906E44">
        <w:rPr>
          <w:rFonts w:ascii="Arial Narrow" w:hAnsi="Arial Narrow"/>
          <w:sz w:val="22"/>
          <w:szCs w:val="22"/>
          <w:lang w:val="es-MX"/>
        </w:rPr>
        <w:t>Aun cuando por lo general la fase que sigue es la restauración como proceso de volver a las operaciones normales en una ubicación permanente, la incertidumbre y el desconocimiento de cómo será la evolución del COVID 19 es muy alta, por lo que en este plan no se reflejan los pasos a seguir al volver a la normalidad</w:t>
      </w:r>
      <w:r w:rsidR="00906E44" w:rsidRPr="00906E44">
        <w:rPr>
          <w:rFonts w:ascii="Arial Narrow" w:hAnsi="Arial Narrow"/>
          <w:sz w:val="22"/>
          <w:szCs w:val="22"/>
          <w:lang w:val="es-MX"/>
        </w:rPr>
        <w:t xml:space="preserve"> y puede tener ajuste en algunas acciones de acuerdo al comportamiento y las disposiciones gubernamentales y sanitarias.</w:t>
      </w:r>
      <w:r w:rsidRPr="00906E44">
        <w:rPr>
          <w:rFonts w:ascii="Arial Narrow" w:hAnsi="Arial Narrow"/>
          <w:sz w:val="22"/>
          <w:szCs w:val="22"/>
          <w:lang w:val="es-MX"/>
        </w:rPr>
        <w:t xml:space="preserve"> </w:t>
      </w:r>
    </w:p>
    <w:p w:rsidR="00DE0B97" w:rsidRDefault="00DE0B97" w:rsidP="00DE0B97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00925" w:rsidRDefault="00600925" w:rsidP="00DE0B97">
      <w:pPr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</w:p>
    <w:p w:rsidR="00600925" w:rsidRDefault="00600925" w:rsidP="00DE0B97">
      <w:pPr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</w:p>
    <w:p w:rsidR="00600925" w:rsidRDefault="00600925" w:rsidP="00DE0B97">
      <w:pPr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</w:p>
    <w:p w:rsidR="003E2109" w:rsidRDefault="00330625" w:rsidP="00DE0B97">
      <w:pPr>
        <w:jc w:val="both"/>
        <w:rPr>
          <w:rFonts w:ascii="Arial Narrow" w:hAnsi="Arial Narrow"/>
          <w:b/>
          <w:sz w:val="22"/>
          <w:szCs w:val="22"/>
          <w:lang w:val="es-CO" w:eastAsia="x-none"/>
        </w:rPr>
      </w:pPr>
      <w:r>
        <w:rPr>
          <w:rFonts w:ascii="Arial Narrow" w:hAnsi="Arial Narrow"/>
          <w:b/>
          <w:sz w:val="22"/>
          <w:szCs w:val="22"/>
          <w:lang w:val="es-CO" w:eastAsia="x-none"/>
        </w:rPr>
        <w:lastRenderedPageBreak/>
        <w:t>ANEXOS</w:t>
      </w:r>
    </w:p>
    <w:p w:rsidR="00192BE6" w:rsidRDefault="00192BE6" w:rsidP="00DE0B97">
      <w:pPr>
        <w:jc w:val="both"/>
        <w:rPr>
          <w:rFonts w:ascii="Arial Narrow" w:hAnsi="Arial Narrow"/>
          <w:b/>
          <w:sz w:val="22"/>
          <w:szCs w:val="22"/>
          <w:lang w:val="es-CO" w:eastAsia="x-none"/>
        </w:rPr>
      </w:pPr>
    </w:p>
    <w:p w:rsidR="00192BE6" w:rsidRDefault="00192BE6" w:rsidP="00DE0B97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Anexo1. Versión 1. Análisis de riesgos emergencia sanitaria.</w:t>
      </w:r>
    </w:p>
    <w:p w:rsidR="00192BE6" w:rsidRDefault="00192BE6" w:rsidP="00DE0B97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Anexo 2. Comunicación interna y externa</w:t>
      </w:r>
    </w:p>
    <w:p w:rsidR="00192BE6" w:rsidRDefault="00192BE6" w:rsidP="00192BE6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Anexo 3. Instrucciones para jefes y líderes</w:t>
      </w:r>
    </w:p>
    <w:p w:rsidR="00192BE6" w:rsidRDefault="00192BE6" w:rsidP="00192BE6">
      <w:pPr>
        <w:jc w:val="both"/>
        <w:rPr>
          <w:rFonts w:ascii="Arial Narrow" w:hAnsi="Arial Narrow"/>
          <w:b/>
          <w:sz w:val="22"/>
          <w:szCs w:val="22"/>
          <w:lang w:val="es-CO" w:eastAsia="x-none"/>
        </w:rPr>
      </w:pPr>
      <w:r>
        <w:rPr>
          <w:rFonts w:ascii="Arial Narrow" w:hAnsi="Arial Narrow"/>
          <w:lang w:val="es-MX"/>
        </w:rPr>
        <w:t>Anexo 4. Protocolo bioseguridad para los trabajadores</w:t>
      </w:r>
    </w:p>
    <w:sectPr w:rsidR="00192BE6">
      <w:headerReference w:type="default" r:id="rId9"/>
      <w:endnotePr>
        <w:numFmt w:val="decimal"/>
      </w:endnotePr>
      <w:pgSz w:w="12242" w:h="15842"/>
      <w:pgMar w:top="2512" w:right="1610" w:bottom="62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64" w:rsidRDefault="002F5664">
      <w:r>
        <w:separator/>
      </w:r>
    </w:p>
  </w:endnote>
  <w:endnote w:type="continuationSeparator" w:id="0">
    <w:p w:rsidR="002F5664" w:rsidRDefault="002F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64" w:rsidRDefault="002F5664">
      <w:r>
        <w:separator/>
      </w:r>
    </w:p>
  </w:footnote>
  <w:footnote w:type="continuationSeparator" w:id="0">
    <w:p w:rsidR="002F5664" w:rsidRDefault="002F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FB" w:rsidRDefault="002829FB">
    <w:pPr>
      <w:pStyle w:val="Encabezado"/>
      <w:rPr>
        <w:noProof/>
      </w:rPr>
    </w:pPr>
  </w:p>
  <w:p w:rsidR="002829FB" w:rsidRDefault="002829FB">
    <w:pPr>
      <w:pStyle w:val="Encabezado"/>
    </w:pPr>
    <w:r>
      <w:tab/>
    </w:r>
  </w:p>
  <w:p w:rsidR="002829FB" w:rsidRDefault="002829FB">
    <w:pPr>
      <w:pStyle w:val="Encabezado"/>
    </w:pPr>
  </w:p>
  <w:p w:rsidR="002829FB" w:rsidRDefault="00282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7B6"/>
    <w:multiLevelType w:val="hybridMultilevel"/>
    <w:tmpl w:val="5A76F1EA"/>
    <w:lvl w:ilvl="0" w:tplc="0E60E9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BC36F0"/>
    <w:multiLevelType w:val="hybridMultilevel"/>
    <w:tmpl w:val="AA9EFB20"/>
    <w:lvl w:ilvl="0" w:tplc="84AC2EF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015EFA"/>
    <w:multiLevelType w:val="hybridMultilevel"/>
    <w:tmpl w:val="AA9EFB20"/>
    <w:lvl w:ilvl="0" w:tplc="84AC2EF8">
      <w:start w:val="1"/>
      <w:numFmt w:val="decimal"/>
      <w:lvlText w:val="%1."/>
      <w:lvlJc w:val="left"/>
      <w:pPr>
        <w:ind w:left="774" w:hanging="360"/>
      </w:pPr>
      <w:rPr>
        <w:b/>
      </w:rPr>
    </w:lvl>
    <w:lvl w:ilvl="1" w:tplc="24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B836551"/>
    <w:multiLevelType w:val="hybridMultilevel"/>
    <w:tmpl w:val="5A76F1EA"/>
    <w:lvl w:ilvl="0" w:tplc="0E60E9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4286CA6"/>
    <w:multiLevelType w:val="hybridMultilevel"/>
    <w:tmpl w:val="E0ACC6D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5093D"/>
    <w:multiLevelType w:val="hybridMultilevel"/>
    <w:tmpl w:val="205488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633FD"/>
    <w:multiLevelType w:val="hybridMultilevel"/>
    <w:tmpl w:val="B05404A4"/>
    <w:lvl w:ilvl="0" w:tplc="65280DD4">
      <w:start w:val="1"/>
      <w:numFmt w:val="decimal"/>
      <w:lvlText w:val="%1."/>
      <w:lvlJc w:val="left"/>
      <w:pPr>
        <w:ind w:left="2911" w:hanging="360"/>
      </w:pPr>
      <w:rPr>
        <w:rFonts w:ascii="Arial Narrow" w:hAnsi="Arial Narrow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7" w15:restartNumberingAfterBreak="0">
    <w:nsid w:val="1B497713"/>
    <w:multiLevelType w:val="hybridMultilevel"/>
    <w:tmpl w:val="AF2A8CF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9D1951"/>
    <w:multiLevelType w:val="hybridMultilevel"/>
    <w:tmpl w:val="FECA16B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9F5EF4"/>
    <w:multiLevelType w:val="hybridMultilevel"/>
    <w:tmpl w:val="5A76F1EA"/>
    <w:lvl w:ilvl="0" w:tplc="0E60E9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DFF082A"/>
    <w:multiLevelType w:val="hybridMultilevel"/>
    <w:tmpl w:val="17D21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60153"/>
    <w:multiLevelType w:val="hybridMultilevel"/>
    <w:tmpl w:val="5A76F1EA"/>
    <w:lvl w:ilvl="0" w:tplc="0E60E9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D1B76E9"/>
    <w:multiLevelType w:val="multilevel"/>
    <w:tmpl w:val="201AC61C"/>
    <w:lvl w:ilvl="0">
      <w:start w:val="1"/>
      <w:numFmt w:val="decimal"/>
      <w:lvlText w:val="%1"/>
      <w:lvlJc w:val="left"/>
      <w:pPr>
        <w:tabs>
          <w:tab w:val="num" w:pos="789"/>
        </w:tabs>
        <w:ind w:left="78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3" w15:restartNumberingAfterBreak="0">
    <w:nsid w:val="41691637"/>
    <w:multiLevelType w:val="hybridMultilevel"/>
    <w:tmpl w:val="27CAE0E2"/>
    <w:lvl w:ilvl="0" w:tplc="DF5A2A3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E700B"/>
    <w:multiLevelType w:val="multilevel"/>
    <w:tmpl w:val="EEACDA7E"/>
    <w:lvl w:ilvl="0">
      <w:start w:val="6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225" w:hanging="2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stilo1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73"/>
        </w:tabs>
        <w:ind w:left="3753" w:hanging="1440"/>
      </w:pPr>
      <w:rPr>
        <w:rFonts w:hint="default"/>
      </w:rPr>
    </w:lvl>
  </w:abstractNum>
  <w:abstractNum w:abstractNumId="15" w15:restartNumberingAfterBreak="0">
    <w:nsid w:val="4B6B01B2"/>
    <w:multiLevelType w:val="hybridMultilevel"/>
    <w:tmpl w:val="5A76F1EA"/>
    <w:lvl w:ilvl="0" w:tplc="0E60E9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CBC1222"/>
    <w:multiLevelType w:val="hybridMultilevel"/>
    <w:tmpl w:val="5A76F1EA"/>
    <w:lvl w:ilvl="0" w:tplc="0E60E9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4784543"/>
    <w:multiLevelType w:val="hybridMultilevel"/>
    <w:tmpl w:val="CC7092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576FC"/>
    <w:multiLevelType w:val="multilevel"/>
    <w:tmpl w:val="CB726E3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19" w15:restartNumberingAfterBreak="0">
    <w:nsid w:val="58002F78"/>
    <w:multiLevelType w:val="hybridMultilevel"/>
    <w:tmpl w:val="5A76F1EA"/>
    <w:lvl w:ilvl="0" w:tplc="0E60E9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B4F24DD"/>
    <w:multiLevelType w:val="hybridMultilevel"/>
    <w:tmpl w:val="307EA874"/>
    <w:lvl w:ilvl="0" w:tplc="24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644D1AD8"/>
    <w:multiLevelType w:val="multilevel"/>
    <w:tmpl w:val="201AC61C"/>
    <w:lvl w:ilvl="0">
      <w:start w:val="1"/>
      <w:numFmt w:val="decimal"/>
      <w:lvlText w:val="%1"/>
      <w:lvlJc w:val="left"/>
      <w:pPr>
        <w:tabs>
          <w:tab w:val="num" w:pos="789"/>
        </w:tabs>
        <w:ind w:left="78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22" w15:restartNumberingAfterBreak="0">
    <w:nsid w:val="65A10B5E"/>
    <w:multiLevelType w:val="hybridMultilevel"/>
    <w:tmpl w:val="6792D07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510E25"/>
    <w:multiLevelType w:val="hybridMultilevel"/>
    <w:tmpl w:val="C6068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B2CFE"/>
    <w:multiLevelType w:val="multilevel"/>
    <w:tmpl w:val="0844577E"/>
    <w:lvl w:ilvl="0">
      <w:start w:val="1"/>
      <w:numFmt w:val="decimal"/>
      <w:pStyle w:val="Ttulo1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5" w15:restartNumberingAfterBreak="0">
    <w:nsid w:val="70C57DF8"/>
    <w:multiLevelType w:val="hybridMultilevel"/>
    <w:tmpl w:val="5A76F1EA"/>
    <w:lvl w:ilvl="0" w:tplc="0E60E9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11342C1"/>
    <w:multiLevelType w:val="hybridMultilevel"/>
    <w:tmpl w:val="3CD62A58"/>
    <w:lvl w:ilvl="0" w:tplc="2BE65D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34C059A"/>
    <w:multiLevelType w:val="multilevel"/>
    <w:tmpl w:val="201AC61C"/>
    <w:lvl w:ilvl="0">
      <w:start w:val="1"/>
      <w:numFmt w:val="decimal"/>
      <w:lvlText w:val="%1"/>
      <w:lvlJc w:val="left"/>
      <w:pPr>
        <w:tabs>
          <w:tab w:val="num" w:pos="789"/>
        </w:tabs>
        <w:ind w:left="78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28" w15:restartNumberingAfterBreak="0">
    <w:nsid w:val="759B0FDE"/>
    <w:multiLevelType w:val="hybridMultilevel"/>
    <w:tmpl w:val="BDE0CD4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5C8482A"/>
    <w:multiLevelType w:val="hybridMultilevel"/>
    <w:tmpl w:val="F6D83E74"/>
    <w:lvl w:ilvl="0" w:tplc="0E60E9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EF96978"/>
    <w:multiLevelType w:val="hybridMultilevel"/>
    <w:tmpl w:val="6EAEA6E0"/>
    <w:lvl w:ilvl="0" w:tplc="0CD468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F2031B9"/>
    <w:multiLevelType w:val="hybridMultilevel"/>
    <w:tmpl w:val="EC787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4"/>
  </w:num>
  <w:num w:numId="4">
    <w:abstractNumId w:val="31"/>
  </w:num>
  <w:num w:numId="5">
    <w:abstractNumId w:val="20"/>
  </w:num>
  <w:num w:numId="6">
    <w:abstractNumId w:val="4"/>
  </w:num>
  <w:num w:numId="7">
    <w:abstractNumId w:val="18"/>
  </w:num>
  <w:num w:numId="8">
    <w:abstractNumId w:val="24"/>
  </w:num>
  <w:num w:numId="9">
    <w:abstractNumId w:val="21"/>
  </w:num>
  <w:num w:numId="10">
    <w:abstractNumId w:val="13"/>
  </w:num>
  <w:num w:numId="11">
    <w:abstractNumId w:val="15"/>
  </w:num>
  <w:num w:numId="12">
    <w:abstractNumId w:val="29"/>
  </w:num>
  <w:num w:numId="13">
    <w:abstractNumId w:val="23"/>
  </w:num>
  <w:num w:numId="14">
    <w:abstractNumId w:val="5"/>
  </w:num>
  <w:num w:numId="15">
    <w:abstractNumId w:val="6"/>
  </w:num>
  <w:num w:numId="16">
    <w:abstractNumId w:val="10"/>
  </w:num>
  <w:num w:numId="17">
    <w:abstractNumId w:val="12"/>
  </w:num>
  <w:num w:numId="18">
    <w:abstractNumId w:val="0"/>
  </w:num>
  <w:num w:numId="19">
    <w:abstractNumId w:val="16"/>
  </w:num>
  <w:num w:numId="20">
    <w:abstractNumId w:val="25"/>
  </w:num>
  <w:num w:numId="21">
    <w:abstractNumId w:val="3"/>
  </w:num>
  <w:num w:numId="22">
    <w:abstractNumId w:val="11"/>
  </w:num>
  <w:num w:numId="23">
    <w:abstractNumId w:val="9"/>
  </w:num>
  <w:num w:numId="24">
    <w:abstractNumId w:val="19"/>
  </w:num>
  <w:num w:numId="25">
    <w:abstractNumId w:val="30"/>
  </w:num>
  <w:num w:numId="26">
    <w:abstractNumId w:val="26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28"/>
  </w:num>
  <w:num w:numId="31">
    <w:abstractNumId w:val="22"/>
  </w:num>
  <w:num w:numId="32">
    <w:abstractNumId w:val="8"/>
  </w:num>
  <w:num w:numId="33">
    <w:abstractNumId w:val="7"/>
  </w:num>
  <w:num w:numId="34">
    <w:abstractNumId w:val="24"/>
  </w:num>
  <w:num w:numId="3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55"/>
    <w:rsid w:val="00007141"/>
    <w:rsid w:val="00022005"/>
    <w:rsid w:val="00025D95"/>
    <w:rsid w:val="00026B68"/>
    <w:rsid w:val="00026D6A"/>
    <w:rsid w:val="00034916"/>
    <w:rsid w:val="000402FB"/>
    <w:rsid w:val="00040A33"/>
    <w:rsid w:val="000463C7"/>
    <w:rsid w:val="000470C5"/>
    <w:rsid w:val="00050B69"/>
    <w:rsid w:val="000601D9"/>
    <w:rsid w:val="000733BC"/>
    <w:rsid w:val="00084A37"/>
    <w:rsid w:val="000943C5"/>
    <w:rsid w:val="000A7597"/>
    <w:rsid w:val="000C3336"/>
    <w:rsid w:val="000C3EAD"/>
    <w:rsid w:val="000C77D2"/>
    <w:rsid w:val="000D1756"/>
    <w:rsid w:val="000D22B1"/>
    <w:rsid w:val="000D5F83"/>
    <w:rsid w:val="000D60F1"/>
    <w:rsid w:val="000E1AA2"/>
    <w:rsid w:val="000E45BD"/>
    <w:rsid w:val="000F6377"/>
    <w:rsid w:val="001030F5"/>
    <w:rsid w:val="00103887"/>
    <w:rsid w:val="001103CB"/>
    <w:rsid w:val="0011691C"/>
    <w:rsid w:val="00120541"/>
    <w:rsid w:val="00122BD2"/>
    <w:rsid w:val="0012702D"/>
    <w:rsid w:val="001316E2"/>
    <w:rsid w:val="00132044"/>
    <w:rsid w:val="00140F10"/>
    <w:rsid w:val="00141B3F"/>
    <w:rsid w:val="00143071"/>
    <w:rsid w:val="00144704"/>
    <w:rsid w:val="00147249"/>
    <w:rsid w:val="001606BF"/>
    <w:rsid w:val="0016314F"/>
    <w:rsid w:val="00192B51"/>
    <w:rsid w:val="00192BE6"/>
    <w:rsid w:val="001952D7"/>
    <w:rsid w:val="00195FD3"/>
    <w:rsid w:val="0019779E"/>
    <w:rsid w:val="001A0C24"/>
    <w:rsid w:val="001A134E"/>
    <w:rsid w:val="001B2903"/>
    <w:rsid w:val="001B3D9D"/>
    <w:rsid w:val="001B7B91"/>
    <w:rsid w:val="001C24D9"/>
    <w:rsid w:val="001C3D47"/>
    <w:rsid w:val="001C416D"/>
    <w:rsid w:val="001D2782"/>
    <w:rsid w:val="001D3364"/>
    <w:rsid w:val="001D3640"/>
    <w:rsid w:val="001D7DE3"/>
    <w:rsid w:val="001E2617"/>
    <w:rsid w:val="001F2E8E"/>
    <w:rsid w:val="001F330E"/>
    <w:rsid w:val="001F3BE4"/>
    <w:rsid w:val="00200732"/>
    <w:rsid w:val="002025AE"/>
    <w:rsid w:val="00204C62"/>
    <w:rsid w:val="002105CB"/>
    <w:rsid w:val="002118EB"/>
    <w:rsid w:val="00211967"/>
    <w:rsid w:val="002220FF"/>
    <w:rsid w:val="00226B4C"/>
    <w:rsid w:val="00226D56"/>
    <w:rsid w:val="00227470"/>
    <w:rsid w:val="00232955"/>
    <w:rsid w:val="00241C88"/>
    <w:rsid w:val="0024322A"/>
    <w:rsid w:val="00243A5D"/>
    <w:rsid w:val="00244B0C"/>
    <w:rsid w:val="002479A5"/>
    <w:rsid w:val="00260906"/>
    <w:rsid w:val="002637B2"/>
    <w:rsid w:val="00265A48"/>
    <w:rsid w:val="00274818"/>
    <w:rsid w:val="00280FB3"/>
    <w:rsid w:val="002829FB"/>
    <w:rsid w:val="002902C3"/>
    <w:rsid w:val="00290DE5"/>
    <w:rsid w:val="00295F8A"/>
    <w:rsid w:val="002A1881"/>
    <w:rsid w:val="002A2762"/>
    <w:rsid w:val="002B6368"/>
    <w:rsid w:val="002D41DA"/>
    <w:rsid w:val="002D7F7D"/>
    <w:rsid w:val="002E0AA6"/>
    <w:rsid w:val="002E1C23"/>
    <w:rsid w:val="002E3D71"/>
    <w:rsid w:val="002E7755"/>
    <w:rsid w:val="002F0189"/>
    <w:rsid w:val="002F0E56"/>
    <w:rsid w:val="002F0E59"/>
    <w:rsid w:val="002F4636"/>
    <w:rsid w:val="002F5664"/>
    <w:rsid w:val="00302E9C"/>
    <w:rsid w:val="0031050E"/>
    <w:rsid w:val="00311B05"/>
    <w:rsid w:val="00313443"/>
    <w:rsid w:val="00313CC6"/>
    <w:rsid w:val="003228F1"/>
    <w:rsid w:val="00330625"/>
    <w:rsid w:val="003316BE"/>
    <w:rsid w:val="00335433"/>
    <w:rsid w:val="00335FB7"/>
    <w:rsid w:val="00362B17"/>
    <w:rsid w:val="003809EE"/>
    <w:rsid w:val="0038425C"/>
    <w:rsid w:val="00385ECE"/>
    <w:rsid w:val="003905C4"/>
    <w:rsid w:val="003909C6"/>
    <w:rsid w:val="00394D7C"/>
    <w:rsid w:val="003A1DE6"/>
    <w:rsid w:val="003A36D6"/>
    <w:rsid w:val="003A51DE"/>
    <w:rsid w:val="003A6106"/>
    <w:rsid w:val="003A70A5"/>
    <w:rsid w:val="003B0815"/>
    <w:rsid w:val="003B0C69"/>
    <w:rsid w:val="003B28D2"/>
    <w:rsid w:val="003B6E8E"/>
    <w:rsid w:val="003C0AB4"/>
    <w:rsid w:val="003C4AA9"/>
    <w:rsid w:val="003D4CBC"/>
    <w:rsid w:val="003E2109"/>
    <w:rsid w:val="003F4FE1"/>
    <w:rsid w:val="003F5A37"/>
    <w:rsid w:val="00402C04"/>
    <w:rsid w:val="00404907"/>
    <w:rsid w:val="00404C28"/>
    <w:rsid w:val="00406043"/>
    <w:rsid w:val="00406682"/>
    <w:rsid w:val="00407266"/>
    <w:rsid w:val="00415DAB"/>
    <w:rsid w:val="00431763"/>
    <w:rsid w:val="004318A4"/>
    <w:rsid w:val="0043579D"/>
    <w:rsid w:val="004376EE"/>
    <w:rsid w:val="00443A6F"/>
    <w:rsid w:val="00450420"/>
    <w:rsid w:val="00453922"/>
    <w:rsid w:val="004565E6"/>
    <w:rsid w:val="004658E9"/>
    <w:rsid w:val="004705B0"/>
    <w:rsid w:val="004705E6"/>
    <w:rsid w:val="004723AA"/>
    <w:rsid w:val="0047506D"/>
    <w:rsid w:val="00484AEB"/>
    <w:rsid w:val="004856CD"/>
    <w:rsid w:val="00487005"/>
    <w:rsid w:val="00493259"/>
    <w:rsid w:val="004A0B25"/>
    <w:rsid w:val="004A0C3F"/>
    <w:rsid w:val="004A1A07"/>
    <w:rsid w:val="004A4CA1"/>
    <w:rsid w:val="004A74DA"/>
    <w:rsid w:val="004B081C"/>
    <w:rsid w:val="004C659F"/>
    <w:rsid w:val="004D3E06"/>
    <w:rsid w:val="004E55E2"/>
    <w:rsid w:val="005004D8"/>
    <w:rsid w:val="00501F8F"/>
    <w:rsid w:val="00506C44"/>
    <w:rsid w:val="005118A4"/>
    <w:rsid w:val="0051273F"/>
    <w:rsid w:val="00513EC8"/>
    <w:rsid w:val="00520CDE"/>
    <w:rsid w:val="005308F5"/>
    <w:rsid w:val="00537B00"/>
    <w:rsid w:val="00540C97"/>
    <w:rsid w:val="00541A9F"/>
    <w:rsid w:val="005435A6"/>
    <w:rsid w:val="005508AD"/>
    <w:rsid w:val="0055170F"/>
    <w:rsid w:val="00551D81"/>
    <w:rsid w:val="0057329B"/>
    <w:rsid w:val="00576CAD"/>
    <w:rsid w:val="0059217F"/>
    <w:rsid w:val="005A6BB0"/>
    <w:rsid w:val="005B003A"/>
    <w:rsid w:val="005B2CA3"/>
    <w:rsid w:val="005C05CC"/>
    <w:rsid w:val="005C0989"/>
    <w:rsid w:val="005C1381"/>
    <w:rsid w:val="005C397A"/>
    <w:rsid w:val="005C6916"/>
    <w:rsid w:val="005D370C"/>
    <w:rsid w:val="005D3B32"/>
    <w:rsid w:val="005E23D0"/>
    <w:rsid w:val="005F0598"/>
    <w:rsid w:val="005F4A38"/>
    <w:rsid w:val="005F4D9B"/>
    <w:rsid w:val="005F5252"/>
    <w:rsid w:val="005F5DE5"/>
    <w:rsid w:val="005F6668"/>
    <w:rsid w:val="006007D0"/>
    <w:rsid w:val="00600807"/>
    <w:rsid w:val="00600925"/>
    <w:rsid w:val="00600FBC"/>
    <w:rsid w:val="00603FE5"/>
    <w:rsid w:val="00621069"/>
    <w:rsid w:val="00626695"/>
    <w:rsid w:val="00630F06"/>
    <w:rsid w:val="00630FB6"/>
    <w:rsid w:val="006311A8"/>
    <w:rsid w:val="006431FD"/>
    <w:rsid w:val="00647339"/>
    <w:rsid w:val="00647A72"/>
    <w:rsid w:val="00647CD6"/>
    <w:rsid w:val="006519B4"/>
    <w:rsid w:val="006524DC"/>
    <w:rsid w:val="00654942"/>
    <w:rsid w:val="006557A0"/>
    <w:rsid w:val="00660504"/>
    <w:rsid w:val="00670EA0"/>
    <w:rsid w:val="006732F6"/>
    <w:rsid w:val="00681EF7"/>
    <w:rsid w:val="00694B1C"/>
    <w:rsid w:val="0069533E"/>
    <w:rsid w:val="006B3523"/>
    <w:rsid w:val="006C369D"/>
    <w:rsid w:val="006C4DDF"/>
    <w:rsid w:val="006C5A05"/>
    <w:rsid w:val="006D1CAC"/>
    <w:rsid w:val="006D5891"/>
    <w:rsid w:val="006E2B08"/>
    <w:rsid w:val="006E53B5"/>
    <w:rsid w:val="006F0C2E"/>
    <w:rsid w:val="006F28D0"/>
    <w:rsid w:val="006F4C73"/>
    <w:rsid w:val="006F7D97"/>
    <w:rsid w:val="0070251B"/>
    <w:rsid w:val="00706155"/>
    <w:rsid w:val="00707FC1"/>
    <w:rsid w:val="007118D9"/>
    <w:rsid w:val="007123C8"/>
    <w:rsid w:val="0071622B"/>
    <w:rsid w:val="00732E89"/>
    <w:rsid w:val="00733E61"/>
    <w:rsid w:val="007401B0"/>
    <w:rsid w:val="007457A6"/>
    <w:rsid w:val="007504E7"/>
    <w:rsid w:val="00753160"/>
    <w:rsid w:val="007543C8"/>
    <w:rsid w:val="00756721"/>
    <w:rsid w:val="00770160"/>
    <w:rsid w:val="00770DAA"/>
    <w:rsid w:val="00770E36"/>
    <w:rsid w:val="00772C41"/>
    <w:rsid w:val="00773D62"/>
    <w:rsid w:val="00775B62"/>
    <w:rsid w:val="007776EE"/>
    <w:rsid w:val="00781B23"/>
    <w:rsid w:val="00785993"/>
    <w:rsid w:val="00794E42"/>
    <w:rsid w:val="00795421"/>
    <w:rsid w:val="007A06C3"/>
    <w:rsid w:val="007A186F"/>
    <w:rsid w:val="007A46B1"/>
    <w:rsid w:val="007A4932"/>
    <w:rsid w:val="007B3112"/>
    <w:rsid w:val="007B600B"/>
    <w:rsid w:val="007C5AC5"/>
    <w:rsid w:val="007D05AC"/>
    <w:rsid w:val="007D30B9"/>
    <w:rsid w:val="007D4AF2"/>
    <w:rsid w:val="007E4543"/>
    <w:rsid w:val="007F0A66"/>
    <w:rsid w:val="007F186B"/>
    <w:rsid w:val="0080102B"/>
    <w:rsid w:val="0080130D"/>
    <w:rsid w:val="00804112"/>
    <w:rsid w:val="00804339"/>
    <w:rsid w:val="00812B28"/>
    <w:rsid w:val="008262C0"/>
    <w:rsid w:val="00831006"/>
    <w:rsid w:val="00831E07"/>
    <w:rsid w:val="008353B1"/>
    <w:rsid w:val="008438D2"/>
    <w:rsid w:val="00856355"/>
    <w:rsid w:val="00863222"/>
    <w:rsid w:val="00863B4E"/>
    <w:rsid w:val="008649AB"/>
    <w:rsid w:val="00877394"/>
    <w:rsid w:val="00877E66"/>
    <w:rsid w:val="008857CC"/>
    <w:rsid w:val="008861A2"/>
    <w:rsid w:val="00890138"/>
    <w:rsid w:val="008A4923"/>
    <w:rsid w:val="008A567E"/>
    <w:rsid w:val="008A5D07"/>
    <w:rsid w:val="008B457C"/>
    <w:rsid w:val="008D0A20"/>
    <w:rsid w:val="008D12C4"/>
    <w:rsid w:val="008D20CE"/>
    <w:rsid w:val="008D4544"/>
    <w:rsid w:val="008E25F3"/>
    <w:rsid w:val="008E3AA9"/>
    <w:rsid w:val="008E6399"/>
    <w:rsid w:val="00906E44"/>
    <w:rsid w:val="00913346"/>
    <w:rsid w:val="0091482E"/>
    <w:rsid w:val="00916180"/>
    <w:rsid w:val="00917173"/>
    <w:rsid w:val="009208AB"/>
    <w:rsid w:val="0092301B"/>
    <w:rsid w:val="009323B2"/>
    <w:rsid w:val="009350E2"/>
    <w:rsid w:val="00936452"/>
    <w:rsid w:val="00936F8C"/>
    <w:rsid w:val="00956B1A"/>
    <w:rsid w:val="0096250D"/>
    <w:rsid w:val="00964464"/>
    <w:rsid w:val="00980A30"/>
    <w:rsid w:val="0098230E"/>
    <w:rsid w:val="009839BB"/>
    <w:rsid w:val="00983A14"/>
    <w:rsid w:val="00984E43"/>
    <w:rsid w:val="00985E1E"/>
    <w:rsid w:val="00993D1A"/>
    <w:rsid w:val="009A5281"/>
    <w:rsid w:val="009B0E56"/>
    <w:rsid w:val="009B21CD"/>
    <w:rsid w:val="009C2308"/>
    <w:rsid w:val="009D39D8"/>
    <w:rsid w:val="009D6C5B"/>
    <w:rsid w:val="009E5344"/>
    <w:rsid w:val="009E7DF8"/>
    <w:rsid w:val="009F37D3"/>
    <w:rsid w:val="00A03817"/>
    <w:rsid w:val="00A10A80"/>
    <w:rsid w:val="00A20FD6"/>
    <w:rsid w:val="00A437C9"/>
    <w:rsid w:val="00A47170"/>
    <w:rsid w:val="00A514BA"/>
    <w:rsid w:val="00A526D6"/>
    <w:rsid w:val="00A55DD8"/>
    <w:rsid w:val="00A56AF4"/>
    <w:rsid w:val="00A618CF"/>
    <w:rsid w:val="00A619BF"/>
    <w:rsid w:val="00A6412A"/>
    <w:rsid w:val="00A65F30"/>
    <w:rsid w:val="00A70D2D"/>
    <w:rsid w:val="00A71502"/>
    <w:rsid w:val="00A8292D"/>
    <w:rsid w:val="00A84058"/>
    <w:rsid w:val="00A8427C"/>
    <w:rsid w:val="00A94156"/>
    <w:rsid w:val="00A9514E"/>
    <w:rsid w:val="00A97840"/>
    <w:rsid w:val="00AA6CDD"/>
    <w:rsid w:val="00AC1CF1"/>
    <w:rsid w:val="00AD71A0"/>
    <w:rsid w:val="00AD7557"/>
    <w:rsid w:val="00AE4F0C"/>
    <w:rsid w:val="00AE7517"/>
    <w:rsid w:val="00AF3B49"/>
    <w:rsid w:val="00AF4027"/>
    <w:rsid w:val="00AF5089"/>
    <w:rsid w:val="00AF57BD"/>
    <w:rsid w:val="00B0129D"/>
    <w:rsid w:val="00B1169F"/>
    <w:rsid w:val="00B124F1"/>
    <w:rsid w:val="00B13356"/>
    <w:rsid w:val="00B14724"/>
    <w:rsid w:val="00B17758"/>
    <w:rsid w:val="00B23495"/>
    <w:rsid w:val="00B23F1C"/>
    <w:rsid w:val="00B30A50"/>
    <w:rsid w:val="00B322E5"/>
    <w:rsid w:val="00B4691A"/>
    <w:rsid w:val="00B52CE8"/>
    <w:rsid w:val="00B53FBA"/>
    <w:rsid w:val="00B5524B"/>
    <w:rsid w:val="00B604E5"/>
    <w:rsid w:val="00B6050A"/>
    <w:rsid w:val="00B70613"/>
    <w:rsid w:val="00B77FBF"/>
    <w:rsid w:val="00B91DCB"/>
    <w:rsid w:val="00BA4F9A"/>
    <w:rsid w:val="00BB063A"/>
    <w:rsid w:val="00BC1470"/>
    <w:rsid w:val="00BC58B8"/>
    <w:rsid w:val="00BD01CD"/>
    <w:rsid w:val="00BD08C6"/>
    <w:rsid w:val="00BE5FE6"/>
    <w:rsid w:val="00BF5D00"/>
    <w:rsid w:val="00C005AE"/>
    <w:rsid w:val="00C005C1"/>
    <w:rsid w:val="00C01339"/>
    <w:rsid w:val="00C02002"/>
    <w:rsid w:val="00C15B73"/>
    <w:rsid w:val="00C202FB"/>
    <w:rsid w:val="00C22956"/>
    <w:rsid w:val="00C22C4F"/>
    <w:rsid w:val="00C233CB"/>
    <w:rsid w:val="00C261EB"/>
    <w:rsid w:val="00C35B76"/>
    <w:rsid w:val="00C3747A"/>
    <w:rsid w:val="00C46F04"/>
    <w:rsid w:val="00C61A67"/>
    <w:rsid w:val="00C7445B"/>
    <w:rsid w:val="00C85ED9"/>
    <w:rsid w:val="00C87B5D"/>
    <w:rsid w:val="00CB2E8A"/>
    <w:rsid w:val="00CC52F0"/>
    <w:rsid w:val="00CC7C8C"/>
    <w:rsid w:val="00CE20BD"/>
    <w:rsid w:val="00CE758A"/>
    <w:rsid w:val="00CF124A"/>
    <w:rsid w:val="00CF54DF"/>
    <w:rsid w:val="00D00A5D"/>
    <w:rsid w:val="00D03119"/>
    <w:rsid w:val="00D07C85"/>
    <w:rsid w:val="00D13149"/>
    <w:rsid w:val="00D14D38"/>
    <w:rsid w:val="00D14F81"/>
    <w:rsid w:val="00D15F31"/>
    <w:rsid w:val="00D225DC"/>
    <w:rsid w:val="00D31DC9"/>
    <w:rsid w:val="00D40805"/>
    <w:rsid w:val="00D43C9F"/>
    <w:rsid w:val="00D46725"/>
    <w:rsid w:val="00D4722A"/>
    <w:rsid w:val="00D50651"/>
    <w:rsid w:val="00D53144"/>
    <w:rsid w:val="00D54477"/>
    <w:rsid w:val="00D623DD"/>
    <w:rsid w:val="00D627AF"/>
    <w:rsid w:val="00D62BFA"/>
    <w:rsid w:val="00D64FD4"/>
    <w:rsid w:val="00D66B3A"/>
    <w:rsid w:val="00D71223"/>
    <w:rsid w:val="00D73402"/>
    <w:rsid w:val="00D7456D"/>
    <w:rsid w:val="00D74F01"/>
    <w:rsid w:val="00D74F4A"/>
    <w:rsid w:val="00D76906"/>
    <w:rsid w:val="00D82E72"/>
    <w:rsid w:val="00D8579A"/>
    <w:rsid w:val="00D948F5"/>
    <w:rsid w:val="00D97FCE"/>
    <w:rsid w:val="00DB00FE"/>
    <w:rsid w:val="00DB3FA2"/>
    <w:rsid w:val="00DB4D6B"/>
    <w:rsid w:val="00DC051D"/>
    <w:rsid w:val="00DD0536"/>
    <w:rsid w:val="00DD62AB"/>
    <w:rsid w:val="00DD6B12"/>
    <w:rsid w:val="00DE0B97"/>
    <w:rsid w:val="00DE64CC"/>
    <w:rsid w:val="00DF29D8"/>
    <w:rsid w:val="00DF2D68"/>
    <w:rsid w:val="00DF487E"/>
    <w:rsid w:val="00DF65EC"/>
    <w:rsid w:val="00E02590"/>
    <w:rsid w:val="00E068C5"/>
    <w:rsid w:val="00E119A2"/>
    <w:rsid w:val="00E14404"/>
    <w:rsid w:val="00E22AE2"/>
    <w:rsid w:val="00E31133"/>
    <w:rsid w:val="00E311FC"/>
    <w:rsid w:val="00E43239"/>
    <w:rsid w:val="00E43F9C"/>
    <w:rsid w:val="00E63A83"/>
    <w:rsid w:val="00E657D1"/>
    <w:rsid w:val="00E65A45"/>
    <w:rsid w:val="00E66A2F"/>
    <w:rsid w:val="00E714E3"/>
    <w:rsid w:val="00E774A4"/>
    <w:rsid w:val="00E82513"/>
    <w:rsid w:val="00E933FA"/>
    <w:rsid w:val="00E94CF5"/>
    <w:rsid w:val="00E9509A"/>
    <w:rsid w:val="00EA2D91"/>
    <w:rsid w:val="00EA38AA"/>
    <w:rsid w:val="00EB05BD"/>
    <w:rsid w:val="00EB09B2"/>
    <w:rsid w:val="00EB48DB"/>
    <w:rsid w:val="00EB6A6E"/>
    <w:rsid w:val="00EC6F24"/>
    <w:rsid w:val="00ED0613"/>
    <w:rsid w:val="00EE3D80"/>
    <w:rsid w:val="00EF4BE8"/>
    <w:rsid w:val="00F013B9"/>
    <w:rsid w:val="00F01AA3"/>
    <w:rsid w:val="00F06A66"/>
    <w:rsid w:val="00F07063"/>
    <w:rsid w:val="00F07F30"/>
    <w:rsid w:val="00F13D6B"/>
    <w:rsid w:val="00F23C07"/>
    <w:rsid w:val="00F250CB"/>
    <w:rsid w:val="00F27422"/>
    <w:rsid w:val="00F31465"/>
    <w:rsid w:val="00F316E8"/>
    <w:rsid w:val="00F33A39"/>
    <w:rsid w:val="00F36F4E"/>
    <w:rsid w:val="00F37E4F"/>
    <w:rsid w:val="00F37E6C"/>
    <w:rsid w:val="00F51C10"/>
    <w:rsid w:val="00F61AF2"/>
    <w:rsid w:val="00F64A77"/>
    <w:rsid w:val="00F83020"/>
    <w:rsid w:val="00F83277"/>
    <w:rsid w:val="00F87529"/>
    <w:rsid w:val="00F90069"/>
    <w:rsid w:val="00F904E8"/>
    <w:rsid w:val="00F91F97"/>
    <w:rsid w:val="00F962A2"/>
    <w:rsid w:val="00F96642"/>
    <w:rsid w:val="00F977A6"/>
    <w:rsid w:val="00FA2F0A"/>
    <w:rsid w:val="00FA3527"/>
    <w:rsid w:val="00FA4A74"/>
    <w:rsid w:val="00FA5225"/>
    <w:rsid w:val="00FB1EBB"/>
    <w:rsid w:val="00FB43BC"/>
    <w:rsid w:val="00FB7C1B"/>
    <w:rsid w:val="00FC42A0"/>
    <w:rsid w:val="00FF30B1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C42A6FE"/>
  <w15:docId w15:val="{B3DB9158-4C80-4194-9E07-9D488095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308"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D22B1"/>
    <w:pPr>
      <w:keepNext/>
      <w:numPr>
        <w:numId w:val="1"/>
      </w:numPr>
      <w:tabs>
        <w:tab w:val="left" w:pos="0"/>
        <w:tab w:val="left" w:pos="426"/>
      </w:tabs>
      <w:jc w:val="both"/>
      <w:outlineLvl w:val="0"/>
    </w:pPr>
    <w:rPr>
      <w:b/>
      <w:szCs w:val="28"/>
      <w:lang w:val="x-none" w:eastAsia="x-none"/>
    </w:rPr>
  </w:style>
  <w:style w:type="paragraph" w:styleId="Ttulo2">
    <w:name w:val="heading 2"/>
    <w:basedOn w:val="Default"/>
    <w:next w:val="Normal"/>
    <w:link w:val="Ttulo2Car"/>
    <w:qFormat/>
    <w:rsid w:val="00E31133"/>
    <w:pPr>
      <w:numPr>
        <w:ilvl w:val="1"/>
        <w:numId w:val="1"/>
      </w:numPr>
      <w:jc w:val="both"/>
      <w:outlineLvl w:val="1"/>
    </w:pPr>
    <w:rPr>
      <w:rFonts w:ascii="Arial" w:eastAsia="Times New Roman" w:hAnsi="Arial" w:cs="Arial"/>
      <w:b/>
      <w:color w:val="auto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C01339"/>
    <w:pPr>
      <w:keepNext/>
      <w:framePr w:wrap="notBeside" w:vAnchor="text" w:hAnchor="text" w:y="1"/>
      <w:widowControl w:val="0"/>
      <w:tabs>
        <w:tab w:val="num" w:pos="1077"/>
      </w:tabs>
      <w:ind w:left="1077" w:hanging="720"/>
      <w:jc w:val="both"/>
      <w:outlineLvl w:val="2"/>
    </w:pPr>
    <w:rPr>
      <w:b/>
      <w:szCs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C01339"/>
    <w:pPr>
      <w:keepNext/>
      <w:tabs>
        <w:tab w:val="left" w:pos="709"/>
        <w:tab w:val="num" w:pos="1221"/>
      </w:tabs>
      <w:ind w:left="1221" w:hanging="864"/>
      <w:jc w:val="both"/>
      <w:outlineLvl w:val="3"/>
    </w:pPr>
    <w:rPr>
      <w:b/>
      <w:sz w:val="22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C01339"/>
    <w:pPr>
      <w:keepNext/>
      <w:tabs>
        <w:tab w:val="num" w:pos="1365"/>
      </w:tabs>
      <w:ind w:left="1365" w:hanging="1008"/>
      <w:jc w:val="both"/>
      <w:outlineLvl w:val="4"/>
    </w:pPr>
    <w:rPr>
      <w:b/>
      <w:szCs w:val="24"/>
      <w:lang w:val="es-ES"/>
    </w:rPr>
  </w:style>
  <w:style w:type="paragraph" w:styleId="Ttulo6">
    <w:name w:val="heading 6"/>
    <w:basedOn w:val="Normal"/>
    <w:next w:val="Normal"/>
    <w:link w:val="Ttulo6Car"/>
    <w:qFormat/>
    <w:rsid w:val="00C01339"/>
    <w:pPr>
      <w:keepNext/>
      <w:tabs>
        <w:tab w:val="left" w:pos="284"/>
        <w:tab w:val="num" w:pos="1509"/>
      </w:tabs>
      <w:ind w:left="1509" w:hanging="1152"/>
      <w:jc w:val="both"/>
      <w:outlineLvl w:val="5"/>
    </w:pPr>
    <w:rPr>
      <w:b/>
      <w:szCs w:val="24"/>
      <w:lang w:val="es-ES"/>
    </w:rPr>
  </w:style>
  <w:style w:type="paragraph" w:styleId="Ttulo7">
    <w:name w:val="heading 7"/>
    <w:basedOn w:val="Normal"/>
    <w:next w:val="Normal"/>
    <w:link w:val="Ttulo7Car"/>
    <w:qFormat/>
    <w:rsid w:val="00C01339"/>
    <w:pPr>
      <w:keepNext/>
      <w:tabs>
        <w:tab w:val="num" w:pos="1653"/>
      </w:tabs>
      <w:ind w:left="1653" w:hanging="1296"/>
      <w:jc w:val="both"/>
      <w:outlineLvl w:val="6"/>
    </w:pPr>
    <w:rPr>
      <w:b/>
      <w:sz w:val="22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C01339"/>
    <w:pPr>
      <w:keepNext/>
      <w:widowControl w:val="0"/>
      <w:tabs>
        <w:tab w:val="num" w:pos="1797"/>
      </w:tabs>
      <w:ind w:left="1797" w:hanging="1440"/>
      <w:jc w:val="center"/>
      <w:outlineLvl w:val="7"/>
    </w:pPr>
    <w:rPr>
      <w:szCs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C01339"/>
    <w:pPr>
      <w:keepNext/>
      <w:widowControl w:val="0"/>
      <w:tabs>
        <w:tab w:val="num" w:pos="1941"/>
      </w:tabs>
      <w:ind w:left="1941" w:hanging="1584"/>
      <w:jc w:val="both"/>
      <w:outlineLvl w:val="8"/>
    </w:pPr>
    <w:rPr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31133"/>
    <w:rPr>
      <w:rFonts w:ascii="Arial" w:hAnsi="Arial" w:cs="Arial"/>
      <w:b/>
      <w:sz w:val="24"/>
      <w:szCs w:val="24"/>
      <w:lang w:val="es-MX" w:eastAsia="es-ES"/>
    </w:rPr>
  </w:style>
  <w:style w:type="table" w:styleId="Tablaconcuadrcula">
    <w:name w:val="Table Grid"/>
    <w:basedOn w:val="Tablanormal"/>
    <w:uiPriority w:val="59"/>
    <w:rsid w:val="009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rsid w:val="00EB6A6E"/>
  </w:style>
  <w:style w:type="paragraph" w:styleId="TDC2">
    <w:name w:val="toc 2"/>
    <w:basedOn w:val="Normal"/>
    <w:next w:val="Normal"/>
    <w:autoRedefine/>
    <w:uiPriority w:val="39"/>
    <w:rsid w:val="00EB6A6E"/>
    <w:pPr>
      <w:ind w:left="240"/>
    </w:pPr>
  </w:style>
  <w:style w:type="character" w:styleId="Hipervnculo">
    <w:name w:val="Hyperlink"/>
    <w:basedOn w:val="Fuentedeprrafopredeter"/>
    <w:uiPriority w:val="99"/>
    <w:rsid w:val="00EB6A6E"/>
    <w:rPr>
      <w:color w:val="0000FF"/>
      <w:u w:val="single"/>
    </w:rPr>
  </w:style>
  <w:style w:type="paragraph" w:styleId="Encabezado">
    <w:name w:val="header"/>
    <w:basedOn w:val="Normal"/>
    <w:link w:val="EncabezadoCar"/>
    <w:rsid w:val="00C85E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FBA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85E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F9A"/>
    <w:rPr>
      <w:lang w:val="es-ES_tradnl" w:eastAsia="es-ES"/>
    </w:rPr>
  </w:style>
  <w:style w:type="paragraph" w:customStyle="1" w:styleId="Textodenotaalfinal">
    <w:name w:val="Texto de nota al final"/>
    <w:basedOn w:val="Normal"/>
    <w:rsid w:val="008E25F3"/>
    <w:pPr>
      <w:widowControl w:val="0"/>
      <w:spacing w:line="360" w:lineRule="auto"/>
      <w:jc w:val="both"/>
    </w:pPr>
    <w:rPr>
      <w:rFonts w:cs="Arial"/>
      <w:szCs w:val="24"/>
    </w:rPr>
  </w:style>
  <w:style w:type="paragraph" w:styleId="Textoindependiente2">
    <w:name w:val="Body Text 2"/>
    <w:basedOn w:val="Normal"/>
    <w:link w:val="Textoindependiente2Car"/>
    <w:rsid w:val="00BA4F9A"/>
    <w:pPr>
      <w:autoSpaceDE w:val="0"/>
      <w:autoSpaceDN w:val="0"/>
    </w:pPr>
    <w:rPr>
      <w:rFonts w:cs="Arial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A4F9A"/>
    <w:rPr>
      <w:rFonts w:ascii="Arial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E7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E7755"/>
    <w:rPr>
      <w:rFonts w:ascii="Tahoma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qFormat/>
    <w:rsid w:val="005B2CA3"/>
    <w:rPr>
      <w:b/>
      <w:bCs/>
    </w:rPr>
  </w:style>
  <w:style w:type="character" w:styleId="nfasis">
    <w:name w:val="Emphasis"/>
    <w:basedOn w:val="Fuentedeprrafopredeter"/>
    <w:qFormat/>
    <w:rsid w:val="005B2CA3"/>
    <w:rPr>
      <w:i/>
      <w:iCs/>
    </w:rPr>
  </w:style>
  <w:style w:type="paragraph" w:styleId="Prrafodelista">
    <w:name w:val="List Paragraph"/>
    <w:basedOn w:val="Normal"/>
    <w:uiPriority w:val="34"/>
    <w:qFormat/>
    <w:rsid w:val="005B2CA3"/>
    <w:pPr>
      <w:spacing w:after="200" w:line="276" w:lineRule="auto"/>
      <w:ind w:left="720"/>
      <w:contextualSpacing/>
    </w:pPr>
    <w:rPr>
      <w:rFonts w:eastAsia="Calibri" w:cs="Arial"/>
      <w:color w:val="000000"/>
      <w:sz w:val="22"/>
      <w:szCs w:val="22"/>
      <w:lang w:val="es-CO" w:eastAsia="en-US"/>
    </w:rPr>
  </w:style>
  <w:style w:type="character" w:styleId="Ttulodellibro">
    <w:name w:val="Book Title"/>
    <w:basedOn w:val="Fuentedeprrafopredeter"/>
    <w:uiPriority w:val="33"/>
    <w:qFormat/>
    <w:rsid w:val="005B2CA3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qFormat/>
    <w:rsid w:val="005B2C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rsid w:val="005B2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B2CA3"/>
    <w:rPr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2CA3"/>
    <w:rPr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5B2CA3"/>
    <w:rPr>
      <w:vertAlign w:val="superscript"/>
    </w:rPr>
  </w:style>
  <w:style w:type="table" w:styleId="Cuadrculaclara-nfasis3">
    <w:name w:val="Light Grid Accent 3"/>
    <w:basedOn w:val="Tablanormal"/>
    <w:uiPriority w:val="62"/>
    <w:rsid w:val="005B2CA3"/>
    <w:rPr>
      <w:rFonts w:asciiTheme="minorHAnsi" w:eastAsiaTheme="minorHAnsi" w:hAnsiTheme="minorHAnsi" w:cstheme="minorBidi"/>
      <w:sz w:val="22"/>
      <w:szCs w:val="22"/>
      <w:lang w:val="es-CO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visitado">
    <w:name w:val="FollowedHyperlink"/>
    <w:basedOn w:val="Fuentedeprrafopredeter"/>
    <w:uiPriority w:val="99"/>
    <w:unhideWhenUsed/>
    <w:rsid w:val="005B2CA3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unhideWhenUsed/>
    <w:qFormat/>
    <w:rsid w:val="005B2CA3"/>
    <w:pPr>
      <w:spacing w:after="200"/>
    </w:pPr>
    <w:rPr>
      <w:b/>
      <w:bCs/>
      <w:color w:val="4F81BD" w:themeColor="accent1"/>
      <w:sz w:val="18"/>
      <w:szCs w:val="18"/>
      <w:lang w:val="es-ES"/>
    </w:rPr>
  </w:style>
  <w:style w:type="paragraph" w:styleId="Tabladeilustraciones">
    <w:name w:val="table of figures"/>
    <w:basedOn w:val="Normal"/>
    <w:next w:val="Normal"/>
    <w:uiPriority w:val="99"/>
    <w:rsid w:val="00670EA0"/>
  </w:style>
  <w:style w:type="paragraph" w:styleId="TDC3">
    <w:name w:val="toc 3"/>
    <w:basedOn w:val="Normal"/>
    <w:next w:val="Normal"/>
    <w:autoRedefine/>
    <w:uiPriority w:val="39"/>
    <w:unhideWhenUsed/>
    <w:rsid w:val="00A6412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A6412A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A6412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A6412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A6412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A6412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A6412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Ttulo1Car">
    <w:name w:val="Título 1 Car"/>
    <w:basedOn w:val="Fuentedeprrafopredeter"/>
    <w:link w:val="Ttulo1"/>
    <w:rsid w:val="000D22B1"/>
    <w:rPr>
      <w:rFonts w:ascii="Arial" w:hAnsi="Arial"/>
      <w:b/>
      <w:sz w:val="24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C01339"/>
    <w:rPr>
      <w:rFonts w:ascii="Arial" w:hAnsi="Arial"/>
      <w:b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01339"/>
    <w:rPr>
      <w:rFonts w:ascii="Arial" w:hAnsi="Arial"/>
      <w:b/>
      <w:sz w:val="2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01339"/>
    <w:rPr>
      <w:rFonts w:ascii="Arial" w:hAnsi="Arial"/>
      <w:b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01339"/>
    <w:rPr>
      <w:rFonts w:ascii="Arial" w:hAnsi="Arial"/>
      <w:b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01339"/>
    <w:rPr>
      <w:rFonts w:ascii="Arial" w:hAnsi="Arial"/>
      <w:b/>
      <w:sz w:val="22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01339"/>
    <w:rPr>
      <w:rFonts w:ascii="Arial" w:hAnsi="Arial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01339"/>
    <w:rPr>
      <w:rFonts w:ascii="Arial" w:hAnsi="Arial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C01339"/>
    <w:pPr>
      <w:spacing w:before="100" w:beforeAutospacing="1" w:after="100" w:afterAutospacing="1"/>
    </w:pPr>
    <w:rPr>
      <w:rFonts w:eastAsiaTheme="minorEastAsia"/>
      <w:szCs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43F9C"/>
    <w:pPr>
      <w:keepLines/>
      <w:tabs>
        <w:tab w:val="clear" w:pos="0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s-CO" w:eastAsia="es-CO"/>
    </w:rPr>
  </w:style>
  <w:style w:type="paragraph" w:customStyle="1" w:styleId="Default">
    <w:name w:val="Default"/>
    <w:rsid w:val="00E119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ES"/>
    </w:rPr>
  </w:style>
  <w:style w:type="paragraph" w:customStyle="1" w:styleId="Estilo1">
    <w:name w:val="Estilo1"/>
    <w:basedOn w:val="Normal"/>
    <w:autoRedefine/>
    <w:rsid w:val="00C005AE"/>
    <w:pPr>
      <w:widowControl w:val="0"/>
      <w:numPr>
        <w:ilvl w:val="2"/>
        <w:numId w:val="3"/>
      </w:numPr>
      <w:jc w:val="both"/>
    </w:pPr>
    <w:rPr>
      <w:b/>
      <w:bCs/>
      <w:szCs w:val="24"/>
      <w:lang w:val="es-CO"/>
    </w:rPr>
  </w:style>
  <w:style w:type="character" w:styleId="Refdecomentario">
    <w:name w:val="annotation reference"/>
    <w:basedOn w:val="Fuentedeprrafopredeter"/>
    <w:semiHidden/>
    <w:unhideWhenUsed/>
    <w:rsid w:val="00CB2E8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B2E8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B2E8A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B2E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B2E8A"/>
    <w:rPr>
      <w:rFonts w:ascii="Arial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8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edia/image1.jpeg" Type="http://schemas.openxmlformats.org/officeDocument/2006/relationships/image"/>
<Relationship Id="rId9" Target="header1.xml" Type="http://schemas.openxmlformats.org/officeDocument/2006/relationships/header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BAED-F36A-4CB8-99C8-F3008E52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1169</Words>
  <Characters>6431</Characters>
  <Application/>
  <DocSecurity>0</DocSecurity>
  <Lines>53</Lines>
  <Paragraphs>15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PROCEDIMIENTO PARA</vt:lpstr>
    </vt:vector>
  </TitlesOfParts>
  <Company/>
  <LinksUpToDate>false</LinksUpToDate>
  <CharactersWithSpaces>7585</CharactersWithSpaces>
  <SharedDoc>false</SharedDoc>
  <HLinks>
    <vt:vector baseType="variant" size="48"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_Toc209231584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_Toc209231583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_Toc209231582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_Toc209231581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_Toc209231580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_Toc209231579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_Toc209231578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_Toc209231577</vt:lpwstr>
      </vt:variant>
    </vt:vector>
  </HLinks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Grupo EPM</dc:creator>
  <cp:revision>0</cp:revision>
  <dc:title>PROCEDIMIENTO PARA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